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330CE" w14:textId="77777777" w:rsidR="00956BD6" w:rsidRDefault="00956BD6" w:rsidP="00956BD6">
      <w:pPr>
        <w:jc w:val="both"/>
        <w:rPr>
          <w:rFonts w:ascii="Arial" w:hAnsi="Arial" w:cs="Arial"/>
          <w:b/>
          <w:bCs/>
          <w:sz w:val="36"/>
          <w:szCs w:val="36"/>
        </w:rPr>
      </w:pPr>
    </w:p>
    <w:p w14:paraId="17640769" w14:textId="7CE68BC9" w:rsidR="00956BD6" w:rsidRDefault="00956BD6" w:rsidP="00577E41">
      <w:pPr>
        <w:jc w:val="both"/>
        <w:rPr>
          <w:rFonts w:ascii="Arial" w:hAnsi="Arial" w:cs="Arial"/>
          <w:b/>
          <w:bCs/>
          <w:sz w:val="36"/>
          <w:szCs w:val="36"/>
        </w:rPr>
      </w:pPr>
      <w:r>
        <w:rPr>
          <w:rFonts w:ascii="Arial" w:hAnsi="Arial" w:cs="Arial"/>
          <w:b/>
          <w:bCs/>
          <w:sz w:val="36"/>
          <w:szCs w:val="36"/>
        </w:rPr>
        <w:t xml:space="preserve">Vision Australia Submission: Draft National Strategy </w:t>
      </w:r>
      <w:r w:rsidR="00577E41">
        <w:rPr>
          <w:rFonts w:ascii="Arial" w:hAnsi="Arial" w:cs="Arial"/>
          <w:b/>
          <w:bCs/>
          <w:sz w:val="36"/>
          <w:szCs w:val="36"/>
        </w:rPr>
        <w:t>for</w:t>
      </w:r>
      <w:r>
        <w:rPr>
          <w:rFonts w:ascii="Arial" w:hAnsi="Arial" w:cs="Arial"/>
          <w:b/>
          <w:bCs/>
          <w:sz w:val="36"/>
          <w:szCs w:val="36"/>
        </w:rPr>
        <w:t xml:space="preserve"> the Care and Support Economy</w:t>
      </w:r>
    </w:p>
    <w:p w14:paraId="737CFFF0" w14:textId="6CA2F81E" w:rsidR="00956BD6" w:rsidRPr="009517C5" w:rsidRDefault="00956BD6" w:rsidP="00AE3F5C">
      <w:pPr>
        <w:spacing w:after="200" w:line="276" w:lineRule="auto"/>
        <w:jc w:val="both"/>
        <w:rPr>
          <w:rFonts w:ascii="Arial" w:hAnsi="Arial" w:cs="Arial"/>
          <w:sz w:val="28"/>
          <w:szCs w:val="28"/>
        </w:rPr>
      </w:pPr>
      <w:r w:rsidRPr="009517C5">
        <w:rPr>
          <w:rFonts w:ascii="Arial" w:hAnsi="Arial" w:cs="Arial"/>
          <w:sz w:val="28"/>
          <w:szCs w:val="28"/>
        </w:rPr>
        <w:t xml:space="preserve">Submission to: </w:t>
      </w:r>
      <w:r w:rsidR="00577E41" w:rsidRPr="009517C5">
        <w:rPr>
          <w:rFonts w:ascii="Arial" w:hAnsi="Arial" w:cs="Arial"/>
          <w:sz w:val="28"/>
          <w:szCs w:val="28"/>
        </w:rPr>
        <w:t xml:space="preserve">Care and Support Economy Taskforce, Department of </w:t>
      </w:r>
      <w:r w:rsidR="00EB5EDD">
        <w:rPr>
          <w:rFonts w:ascii="Arial" w:hAnsi="Arial" w:cs="Arial"/>
          <w:sz w:val="28"/>
          <w:szCs w:val="28"/>
        </w:rPr>
        <w:t xml:space="preserve">the </w:t>
      </w:r>
      <w:r w:rsidR="00577E41" w:rsidRPr="009517C5">
        <w:rPr>
          <w:rFonts w:ascii="Arial" w:hAnsi="Arial" w:cs="Arial"/>
          <w:sz w:val="28"/>
          <w:szCs w:val="28"/>
        </w:rPr>
        <w:t>Prime Minister and Cabinet</w:t>
      </w:r>
    </w:p>
    <w:p w14:paraId="1D738E41" w14:textId="069C8723" w:rsidR="00956BD6" w:rsidRPr="009517C5" w:rsidRDefault="00956BD6" w:rsidP="00AE3F5C">
      <w:pPr>
        <w:spacing w:after="200" w:line="276" w:lineRule="auto"/>
        <w:jc w:val="both"/>
        <w:rPr>
          <w:rFonts w:ascii="Arial" w:hAnsi="Arial" w:cs="Arial"/>
          <w:sz w:val="28"/>
          <w:szCs w:val="28"/>
        </w:rPr>
      </w:pPr>
      <w:r w:rsidRPr="009517C5">
        <w:rPr>
          <w:rFonts w:ascii="Arial" w:hAnsi="Arial" w:cs="Arial"/>
          <w:sz w:val="28"/>
          <w:szCs w:val="28"/>
        </w:rPr>
        <w:t xml:space="preserve">Date: </w:t>
      </w:r>
      <w:r w:rsidR="003A722C">
        <w:rPr>
          <w:rFonts w:ascii="Arial" w:hAnsi="Arial" w:cs="Arial"/>
          <w:sz w:val="28"/>
          <w:szCs w:val="28"/>
        </w:rPr>
        <w:t>21</w:t>
      </w:r>
      <w:r w:rsidR="00577E41" w:rsidRPr="009517C5">
        <w:rPr>
          <w:rFonts w:ascii="Arial" w:hAnsi="Arial" w:cs="Arial"/>
          <w:sz w:val="28"/>
          <w:szCs w:val="28"/>
        </w:rPr>
        <w:t xml:space="preserve"> June 2023</w:t>
      </w:r>
    </w:p>
    <w:p w14:paraId="6D51FC46" w14:textId="1290429D" w:rsidR="009517C5" w:rsidRPr="009517C5" w:rsidRDefault="00956BD6" w:rsidP="00AE3F5C">
      <w:pPr>
        <w:pBdr>
          <w:bottom w:val="single" w:sz="6" w:space="1" w:color="auto"/>
        </w:pBdr>
        <w:jc w:val="both"/>
        <w:rPr>
          <w:rFonts w:ascii="Arial" w:hAnsi="Arial" w:cs="Arial"/>
          <w:sz w:val="28"/>
          <w:szCs w:val="28"/>
        </w:rPr>
      </w:pPr>
      <w:r w:rsidRPr="009517C5">
        <w:rPr>
          <w:rFonts w:ascii="Arial" w:hAnsi="Arial" w:cs="Arial"/>
          <w:sz w:val="28"/>
          <w:szCs w:val="28"/>
        </w:rPr>
        <w:t>Submission approved by: Chris Edwards, Director Government Relations and Advocacy, NDIS and Aged Care, Vision Australia</w:t>
      </w:r>
    </w:p>
    <w:p w14:paraId="0275089A" w14:textId="77777777" w:rsidR="00956BD6" w:rsidRDefault="00956BD6" w:rsidP="00956BD6">
      <w:pPr>
        <w:pStyle w:val="Heading1"/>
        <w:jc w:val="both"/>
      </w:pPr>
      <w:r>
        <w:t>Introduction</w:t>
      </w:r>
    </w:p>
    <w:p w14:paraId="5ED79CC3" w14:textId="77777777" w:rsidR="00956BD6" w:rsidRDefault="00956BD6" w:rsidP="00956BD6">
      <w:pPr>
        <w:spacing w:line="240" w:lineRule="auto"/>
        <w:contextualSpacing/>
        <w:jc w:val="both"/>
        <w:rPr>
          <w:rFonts w:ascii="Arial" w:hAnsi="Arial" w:cs="Arial"/>
          <w:sz w:val="24"/>
          <w:szCs w:val="24"/>
        </w:rPr>
      </w:pPr>
    </w:p>
    <w:p w14:paraId="272760EF" w14:textId="4B91EEF7" w:rsidR="004D45FE" w:rsidRDefault="00956BD6" w:rsidP="00956BD6">
      <w:pPr>
        <w:spacing w:line="240" w:lineRule="auto"/>
        <w:contextualSpacing/>
        <w:jc w:val="both"/>
        <w:rPr>
          <w:rFonts w:ascii="Arial" w:hAnsi="Arial" w:cs="Arial"/>
          <w:sz w:val="24"/>
          <w:szCs w:val="24"/>
        </w:rPr>
      </w:pPr>
      <w:r>
        <w:rPr>
          <w:rFonts w:ascii="Arial" w:hAnsi="Arial" w:cs="Arial"/>
          <w:sz w:val="24"/>
          <w:szCs w:val="24"/>
        </w:rPr>
        <w:t xml:space="preserve">Vision Australia welcomes the opportunity to provide a submission to </w:t>
      </w:r>
      <w:r w:rsidR="00CB6DE0">
        <w:rPr>
          <w:rFonts w:ascii="Arial" w:hAnsi="Arial" w:cs="Arial"/>
          <w:sz w:val="24"/>
          <w:szCs w:val="24"/>
        </w:rPr>
        <w:t xml:space="preserve">the Department of </w:t>
      </w:r>
      <w:r w:rsidR="00EB5EDD">
        <w:rPr>
          <w:rFonts w:ascii="Arial" w:hAnsi="Arial" w:cs="Arial"/>
          <w:sz w:val="24"/>
          <w:szCs w:val="24"/>
        </w:rPr>
        <w:t xml:space="preserve">the </w:t>
      </w:r>
      <w:r w:rsidR="00CB6DE0">
        <w:rPr>
          <w:rFonts w:ascii="Arial" w:hAnsi="Arial" w:cs="Arial"/>
          <w:sz w:val="24"/>
          <w:szCs w:val="24"/>
        </w:rPr>
        <w:t xml:space="preserve">Prime Minister and Cabinet </w:t>
      </w:r>
      <w:r>
        <w:rPr>
          <w:rFonts w:ascii="Arial" w:hAnsi="Arial" w:cs="Arial"/>
          <w:sz w:val="24"/>
          <w:szCs w:val="24"/>
        </w:rPr>
        <w:t>regarding</w:t>
      </w:r>
      <w:r w:rsidR="00CB6DE0">
        <w:rPr>
          <w:rFonts w:ascii="Arial" w:hAnsi="Arial" w:cs="Arial"/>
          <w:sz w:val="24"/>
          <w:szCs w:val="24"/>
        </w:rPr>
        <w:t xml:space="preserve"> the draft National Strategy for the Care and Support Economy (the Strategy)</w:t>
      </w:r>
      <w:r>
        <w:rPr>
          <w:rFonts w:ascii="Arial" w:hAnsi="Arial" w:cs="Arial"/>
          <w:sz w:val="24"/>
          <w:szCs w:val="24"/>
        </w:rPr>
        <w:t xml:space="preserve">.  Our </w:t>
      </w:r>
      <w:r w:rsidR="00CB6DE0">
        <w:rPr>
          <w:rFonts w:ascii="Arial" w:hAnsi="Arial" w:cs="Arial"/>
          <w:sz w:val="24"/>
          <w:szCs w:val="24"/>
        </w:rPr>
        <w:t>submission</w:t>
      </w:r>
      <w:r w:rsidR="006929D5">
        <w:rPr>
          <w:rFonts w:ascii="Arial" w:hAnsi="Arial" w:cs="Arial"/>
          <w:sz w:val="24"/>
          <w:szCs w:val="24"/>
        </w:rPr>
        <w:t xml:space="preserve"> will focus on </w:t>
      </w:r>
      <w:r w:rsidR="005805F9">
        <w:rPr>
          <w:rFonts w:ascii="Arial" w:hAnsi="Arial" w:cs="Arial"/>
          <w:sz w:val="24"/>
          <w:szCs w:val="24"/>
        </w:rPr>
        <w:t>four</w:t>
      </w:r>
      <w:r w:rsidR="006929D5">
        <w:rPr>
          <w:rFonts w:ascii="Arial" w:hAnsi="Arial" w:cs="Arial"/>
          <w:sz w:val="24"/>
          <w:szCs w:val="24"/>
        </w:rPr>
        <w:t xml:space="preserve"> areas </w:t>
      </w:r>
      <w:r w:rsidR="00FD15AD">
        <w:rPr>
          <w:rFonts w:ascii="Arial" w:hAnsi="Arial" w:cs="Arial"/>
          <w:sz w:val="24"/>
          <w:szCs w:val="24"/>
        </w:rPr>
        <w:t>specific to the care and support needs of the blindness and low vision community.  T</w:t>
      </w:r>
      <w:r w:rsidR="004D45FE">
        <w:rPr>
          <w:rFonts w:ascii="Arial" w:hAnsi="Arial" w:cs="Arial"/>
          <w:sz w:val="24"/>
          <w:szCs w:val="24"/>
        </w:rPr>
        <w:t>hese are:</w:t>
      </w:r>
    </w:p>
    <w:p w14:paraId="1FA7894F" w14:textId="7F9B1EB7" w:rsidR="004D45FE" w:rsidRDefault="00E74CD0" w:rsidP="004D45FE">
      <w:pPr>
        <w:pStyle w:val="ListParagraph"/>
        <w:numPr>
          <w:ilvl w:val="0"/>
          <w:numId w:val="7"/>
        </w:numPr>
        <w:spacing w:line="240" w:lineRule="auto"/>
        <w:jc w:val="both"/>
        <w:rPr>
          <w:rFonts w:ascii="Arial" w:hAnsi="Arial" w:cs="Arial"/>
          <w:sz w:val="24"/>
          <w:szCs w:val="24"/>
        </w:rPr>
      </w:pPr>
      <w:r>
        <w:rPr>
          <w:rFonts w:ascii="Arial" w:hAnsi="Arial" w:cs="Arial"/>
          <w:sz w:val="24"/>
          <w:szCs w:val="24"/>
        </w:rPr>
        <w:t>Flexible funding models</w:t>
      </w:r>
    </w:p>
    <w:p w14:paraId="10059E61" w14:textId="5796A264" w:rsidR="00E74CD0" w:rsidRDefault="00E74CD0" w:rsidP="004D45FE">
      <w:pPr>
        <w:pStyle w:val="ListParagraph"/>
        <w:numPr>
          <w:ilvl w:val="0"/>
          <w:numId w:val="7"/>
        </w:numPr>
        <w:spacing w:line="240" w:lineRule="auto"/>
        <w:jc w:val="both"/>
        <w:rPr>
          <w:rFonts w:ascii="Arial" w:hAnsi="Arial" w:cs="Arial"/>
          <w:sz w:val="24"/>
          <w:szCs w:val="24"/>
        </w:rPr>
      </w:pPr>
      <w:r>
        <w:rPr>
          <w:rFonts w:ascii="Arial" w:hAnsi="Arial" w:cs="Arial"/>
          <w:sz w:val="24"/>
          <w:szCs w:val="24"/>
        </w:rPr>
        <w:t>Accessibility of digital systems</w:t>
      </w:r>
    </w:p>
    <w:p w14:paraId="72E3C479" w14:textId="6321D86D" w:rsidR="00E74CD0" w:rsidRDefault="000126D8" w:rsidP="004D45FE">
      <w:pPr>
        <w:pStyle w:val="ListParagraph"/>
        <w:numPr>
          <w:ilvl w:val="0"/>
          <w:numId w:val="7"/>
        </w:numPr>
        <w:spacing w:line="240" w:lineRule="auto"/>
        <w:jc w:val="both"/>
        <w:rPr>
          <w:rFonts w:ascii="Arial" w:hAnsi="Arial" w:cs="Arial"/>
          <w:sz w:val="24"/>
          <w:szCs w:val="24"/>
        </w:rPr>
      </w:pPr>
      <w:r>
        <w:rPr>
          <w:rFonts w:ascii="Arial" w:hAnsi="Arial" w:cs="Arial"/>
          <w:sz w:val="24"/>
          <w:szCs w:val="24"/>
        </w:rPr>
        <w:t>Maintenance of the ‘gig economy’</w:t>
      </w:r>
    </w:p>
    <w:p w14:paraId="44771CF4" w14:textId="669A8EB7" w:rsidR="000126D8" w:rsidRPr="004D45FE" w:rsidRDefault="002B4439" w:rsidP="004D45FE">
      <w:pPr>
        <w:pStyle w:val="ListParagraph"/>
        <w:numPr>
          <w:ilvl w:val="0"/>
          <w:numId w:val="7"/>
        </w:numPr>
        <w:spacing w:line="240" w:lineRule="auto"/>
        <w:jc w:val="both"/>
        <w:rPr>
          <w:rFonts w:ascii="Arial" w:hAnsi="Arial" w:cs="Arial"/>
          <w:sz w:val="24"/>
          <w:szCs w:val="24"/>
        </w:rPr>
      </w:pPr>
      <w:r>
        <w:rPr>
          <w:rFonts w:ascii="Arial" w:hAnsi="Arial" w:cs="Arial"/>
          <w:sz w:val="24"/>
          <w:szCs w:val="24"/>
        </w:rPr>
        <w:t>Importance of local workers</w:t>
      </w:r>
    </w:p>
    <w:p w14:paraId="25AC7E85" w14:textId="44373689" w:rsidR="00956BD6" w:rsidRPr="003B3D85" w:rsidRDefault="003B3D85" w:rsidP="003B3D85">
      <w:pPr>
        <w:pStyle w:val="Heading1"/>
      </w:pPr>
      <w:r w:rsidRPr="003B3D85">
        <w:t>Flexible Funding Models</w:t>
      </w:r>
    </w:p>
    <w:p w14:paraId="657E7B6C" w14:textId="77777777" w:rsidR="00956BD6" w:rsidRDefault="00956BD6" w:rsidP="00956BD6">
      <w:pPr>
        <w:spacing w:line="240" w:lineRule="auto"/>
        <w:contextualSpacing/>
        <w:jc w:val="both"/>
        <w:rPr>
          <w:rFonts w:ascii="Arial" w:hAnsi="Arial" w:cs="Arial"/>
          <w:sz w:val="24"/>
          <w:szCs w:val="24"/>
        </w:rPr>
      </w:pPr>
    </w:p>
    <w:p w14:paraId="4051C689" w14:textId="530B3C34" w:rsidR="00956BD6" w:rsidRDefault="006E7621" w:rsidP="00956BD6">
      <w:pPr>
        <w:spacing w:line="240" w:lineRule="auto"/>
        <w:contextualSpacing/>
        <w:jc w:val="both"/>
        <w:rPr>
          <w:rFonts w:ascii="Arial" w:hAnsi="Arial" w:cs="Arial"/>
          <w:sz w:val="24"/>
          <w:szCs w:val="24"/>
          <w:lang w:val="en-AU"/>
        </w:rPr>
      </w:pPr>
      <w:r>
        <w:rPr>
          <w:rFonts w:ascii="Arial" w:hAnsi="Arial" w:cs="Arial"/>
          <w:sz w:val="24"/>
          <w:szCs w:val="24"/>
          <w:lang w:val="en-AU"/>
        </w:rPr>
        <w:t xml:space="preserve">People who are blind or have low vision </w:t>
      </w:r>
      <w:r w:rsidR="00496971">
        <w:rPr>
          <w:rFonts w:ascii="Arial" w:hAnsi="Arial" w:cs="Arial"/>
          <w:sz w:val="24"/>
          <w:szCs w:val="24"/>
          <w:lang w:val="en-AU"/>
        </w:rPr>
        <w:t>often receive care and support services from multiple providers</w:t>
      </w:r>
      <w:r w:rsidR="00E35E5C">
        <w:rPr>
          <w:rFonts w:ascii="Arial" w:hAnsi="Arial" w:cs="Arial"/>
          <w:sz w:val="24"/>
          <w:szCs w:val="24"/>
          <w:lang w:val="en-AU"/>
        </w:rPr>
        <w:t xml:space="preserve">.  Some </w:t>
      </w:r>
      <w:r w:rsidR="004F3857">
        <w:rPr>
          <w:rFonts w:ascii="Arial" w:hAnsi="Arial" w:cs="Arial"/>
          <w:sz w:val="24"/>
          <w:szCs w:val="24"/>
          <w:lang w:val="en-AU"/>
        </w:rPr>
        <w:t xml:space="preserve">personal care </w:t>
      </w:r>
      <w:r w:rsidR="001D4C3F">
        <w:rPr>
          <w:rFonts w:ascii="Arial" w:hAnsi="Arial" w:cs="Arial"/>
          <w:sz w:val="24"/>
          <w:szCs w:val="24"/>
          <w:lang w:val="en-AU"/>
        </w:rPr>
        <w:t xml:space="preserve">services (for example, home maintenance and social access services) may </w:t>
      </w:r>
      <w:r w:rsidR="00566591">
        <w:rPr>
          <w:rFonts w:ascii="Arial" w:hAnsi="Arial" w:cs="Arial"/>
          <w:sz w:val="24"/>
          <w:szCs w:val="24"/>
          <w:lang w:val="en-AU"/>
        </w:rPr>
        <w:t>be accessed regularly, whereas services such as specialised vision and allied health supports</w:t>
      </w:r>
      <w:r w:rsidR="00D03D00">
        <w:rPr>
          <w:rFonts w:ascii="Arial" w:hAnsi="Arial" w:cs="Arial"/>
          <w:sz w:val="24"/>
          <w:szCs w:val="24"/>
          <w:lang w:val="en-AU"/>
        </w:rPr>
        <w:t xml:space="preserve"> are more likely to be accessed episodically, in response to a change in circumstance or </w:t>
      </w:r>
      <w:r w:rsidR="005B5C0F">
        <w:rPr>
          <w:rFonts w:ascii="Arial" w:hAnsi="Arial" w:cs="Arial"/>
          <w:sz w:val="24"/>
          <w:szCs w:val="24"/>
          <w:lang w:val="en-AU"/>
        </w:rPr>
        <w:t xml:space="preserve">the </w:t>
      </w:r>
      <w:r w:rsidR="001B3196">
        <w:rPr>
          <w:rFonts w:ascii="Arial" w:hAnsi="Arial" w:cs="Arial"/>
          <w:sz w:val="24"/>
          <w:szCs w:val="24"/>
          <w:lang w:val="en-AU"/>
        </w:rPr>
        <w:t>level of vision</w:t>
      </w:r>
      <w:r w:rsidR="005805F9">
        <w:rPr>
          <w:rFonts w:ascii="Arial" w:hAnsi="Arial" w:cs="Arial"/>
          <w:sz w:val="24"/>
          <w:szCs w:val="24"/>
          <w:lang w:val="en-AU"/>
        </w:rPr>
        <w:t xml:space="preserve"> of </w:t>
      </w:r>
      <w:r w:rsidR="005B5C0F">
        <w:rPr>
          <w:rFonts w:ascii="Arial" w:hAnsi="Arial" w:cs="Arial"/>
          <w:sz w:val="24"/>
          <w:szCs w:val="24"/>
          <w:lang w:val="en-AU"/>
        </w:rPr>
        <w:t>a</w:t>
      </w:r>
      <w:r w:rsidR="005805F9">
        <w:rPr>
          <w:rFonts w:ascii="Arial" w:hAnsi="Arial" w:cs="Arial"/>
          <w:sz w:val="24"/>
          <w:szCs w:val="24"/>
          <w:lang w:val="en-AU"/>
        </w:rPr>
        <w:t xml:space="preserve"> person.</w:t>
      </w:r>
      <w:r w:rsidR="003C4F6F">
        <w:rPr>
          <w:rFonts w:ascii="Arial" w:hAnsi="Arial" w:cs="Arial"/>
          <w:sz w:val="24"/>
          <w:szCs w:val="24"/>
          <w:lang w:val="en-AU"/>
        </w:rPr>
        <w:t xml:space="preserve">  </w:t>
      </w:r>
    </w:p>
    <w:p w14:paraId="7EC81EEE" w14:textId="77777777" w:rsidR="002B4439" w:rsidRDefault="002B4439" w:rsidP="00956BD6">
      <w:pPr>
        <w:spacing w:line="240" w:lineRule="auto"/>
        <w:contextualSpacing/>
        <w:jc w:val="both"/>
        <w:rPr>
          <w:rFonts w:ascii="Arial" w:hAnsi="Arial" w:cs="Arial"/>
          <w:sz w:val="24"/>
          <w:szCs w:val="24"/>
        </w:rPr>
      </w:pPr>
    </w:p>
    <w:p w14:paraId="06F0F67C" w14:textId="00BBDA5C" w:rsidR="005B5C0F" w:rsidRDefault="004F6A08" w:rsidP="00956BD6">
      <w:pPr>
        <w:spacing w:line="240" w:lineRule="auto"/>
        <w:contextualSpacing/>
        <w:jc w:val="both"/>
        <w:rPr>
          <w:rFonts w:ascii="Arial" w:hAnsi="Arial" w:cs="Arial"/>
          <w:sz w:val="24"/>
          <w:szCs w:val="24"/>
        </w:rPr>
      </w:pPr>
      <w:r>
        <w:rPr>
          <w:rFonts w:ascii="Arial" w:hAnsi="Arial" w:cs="Arial"/>
          <w:sz w:val="24"/>
          <w:szCs w:val="24"/>
        </w:rPr>
        <w:t xml:space="preserve">Under the individualised funding model, for </w:t>
      </w:r>
      <w:r w:rsidR="00315BE8">
        <w:rPr>
          <w:rFonts w:ascii="Arial" w:hAnsi="Arial" w:cs="Arial"/>
          <w:sz w:val="24"/>
          <w:szCs w:val="24"/>
        </w:rPr>
        <w:t xml:space="preserve">specialised providers like Vision Australia, </w:t>
      </w:r>
      <w:r w:rsidR="00622321">
        <w:rPr>
          <w:rFonts w:ascii="Arial" w:hAnsi="Arial" w:cs="Arial"/>
          <w:sz w:val="24"/>
          <w:szCs w:val="24"/>
        </w:rPr>
        <w:t xml:space="preserve">the cost of onboarding a client often outweighs the monetary value of </w:t>
      </w:r>
      <w:r w:rsidR="00FC67BF">
        <w:rPr>
          <w:rFonts w:ascii="Arial" w:hAnsi="Arial" w:cs="Arial"/>
          <w:sz w:val="24"/>
          <w:szCs w:val="24"/>
        </w:rPr>
        <w:t xml:space="preserve">services provided, with most clients accessing small volumes of support sporadically.  </w:t>
      </w:r>
      <w:r w:rsidR="0077098B">
        <w:rPr>
          <w:rFonts w:ascii="Arial" w:hAnsi="Arial" w:cs="Arial"/>
          <w:sz w:val="24"/>
          <w:szCs w:val="24"/>
        </w:rPr>
        <w:t xml:space="preserve">This is more apparent </w:t>
      </w:r>
      <w:r w:rsidR="008F523D">
        <w:rPr>
          <w:rFonts w:ascii="Arial" w:hAnsi="Arial" w:cs="Arial"/>
          <w:sz w:val="24"/>
          <w:szCs w:val="24"/>
        </w:rPr>
        <w:t xml:space="preserve">again </w:t>
      </w:r>
      <w:r w:rsidR="0077098B">
        <w:rPr>
          <w:rFonts w:ascii="Arial" w:hAnsi="Arial" w:cs="Arial"/>
          <w:sz w:val="24"/>
          <w:szCs w:val="24"/>
        </w:rPr>
        <w:t xml:space="preserve">in the thin markets in which Vision Australia operates.  </w:t>
      </w:r>
      <w:r w:rsidR="00D869DE">
        <w:rPr>
          <w:rFonts w:ascii="Arial" w:hAnsi="Arial" w:cs="Arial"/>
          <w:sz w:val="24"/>
          <w:szCs w:val="24"/>
        </w:rPr>
        <w:t xml:space="preserve">This </w:t>
      </w:r>
      <w:r w:rsidR="005B5C0F">
        <w:rPr>
          <w:rFonts w:ascii="Arial" w:hAnsi="Arial" w:cs="Arial"/>
          <w:sz w:val="24"/>
          <w:szCs w:val="24"/>
        </w:rPr>
        <w:t>contrasts with</w:t>
      </w:r>
      <w:r w:rsidR="00766EDE">
        <w:rPr>
          <w:rFonts w:ascii="Arial" w:hAnsi="Arial" w:cs="Arial"/>
          <w:sz w:val="24"/>
          <w:szCs w:val="24"/>
        </w:rPr>
        <w:t xml:space="preserve"> personal care providers who can offset </w:t>
      </w:r>
      <w:r w:rsidR="008345EB">
        <w:rPr>
          <w:rFonts w:ascii="Arial" w:hAnsi="Arial" w:cs="Arial"/>
          <w:sz w:val="24"/>
          <w:szCs w:val="24"/>
        </w:rPr>
        <w:t xml:space="preserve">administration costs </w:t>
      </w:r>
      <w:r w:rsidR="00766EDE">
        <w:rPr>
          <w:rFonts w:ascii="Arial" w:hAnsi="Arial" w:cs="Arial"/>
          <w:sz w:val="24"/>
          <w:szCs w:val="24"/>
        </w:rPr>
        <w:t xml:space="preserve">more readily, given the </w:t>
      </w:r>
      <w:r w:rsidR="008D1DDB">
        <w:rPr>
          <w:rFonts w:ascii="Arial" w:hAnsi="Arial" w:cs="Arial"/>
          <w:sz w:val="24"/>
          <w:szCs w:val="24"/>
        </w:rPr>
        <w:t xml:space="preserve">more </w:t>
      </w:r>
      <w:r w:rsidR="00766EDE">
        <w:rPr>
          <w:rFonts w:ascii="Arial" w:hAnsi="Arial" w:cs="Arial"/>
          <w:sz w:val="24"/>
          <w:szCs w:val="24"/>
        </w:rPr>
        <w:t xml:space="preserve">regular </w:t>
      </w:r>
      <w:r w:rsidR="008D1DDB">
        <w:rPr>
          <w:rFonts w:ascii="Arial" w:hAnsi="Arial" w:cs="Arial"/>
          <w:sz w:val="24"/>
          <w:szCs w:val="24"/>
        </w:rPr>
        <w:t xml:space="preserve">provision </w:t>
      </w:r>
      <w:r w:rsidR="00766EDE">
        <w:rPr>
          <w:rFonts w:ascii="Arial" w:hAnsi="Arial" w:cs="Arial"/>
          <w:sz w:val="24"/>
          <w:szCs w:val="24"/>
        </w:rPr>
        <w:t xml:space="preserve">of </w:t>
      </w:r>
      <w:r w:rsidR="008D1DDB">
        <w:rPr>
          <w:rFonts w:ascii="Arial" w:hAnsi="Arial" w:cs="Arial"/>
          <w:sz w:val="24"/>
          <w:szCs w:val="24"/>
        </w:rPr>
        <w:t>services.</w:t>
      </w:r>
      <w:r w:rsidR="005B2982">
        <w:rPr>
          <w:rFonts w:ascii="Arial" w:hAnsi="Arial" w:cs="Arial"/>
          <w:sz w:val="24"/>
          <w:szCs w:val="24"/>
        </w:rPr>
        <w:t xml:space="preserve">  For example, it is not uncommon for Vision Australia to provide services to a client which do not exceed more than 5 hours</w:t>
      </w:r>
      <w:r w:rsidR="00D20A2D">
        <w:rPr>
          <w:rFonts w:ascii="Arial" w:hAnsi="Arial" w:cs="Arial"/>
          <w:sz w:val="24"/>
          <w:szCs w:val="24"/>
        </w:rPr>
        <w:t xml:space="preserve"> in total</w:t>
      </w:r>
      <w:r w:rsidR="00B75A96">
        <w:rPr>
          <w:rFonts w:ascii="Arial" w:hAnsi="Arial" w:cs="Arial"/>
          <w:sz w:val="24"/>
          <w:szCs w:val="24"/>
        </w:rPr>
        <w:t xml:space="preserve">, in circumstances where the on-boarding and planning processes for the client </w:t>
      </w:r>
      <w:r w:rsidR="00D20A2D">
        <w:rPr>
          <w:rFonts w:ascii="Arial" w:hAnsi="Arial" w:cs="Arial"/>
          <w:sz w:val="24"/>
          <w:szCs w:val="24"/>
        </w:rPr>
        <w:t>amount</w:t>
      </w:r>
      <w:r w:rsidR="00366741">
        <w:rPr>
          <w:rFonts w:ascii="Arial" w:hAnsi="Arial" w:cs="Arial"/>
          <w:sz w:val="24"/>
          <w:szCs w:val="24"/>
        </w:rPr>
        <w:t>s</w:t>
      </w:r>
      <w:r w:rsidR="00D20A2D">
        <w:rPr>
          <w:rFonts w:ascii="Arial" w:hAnsi="Arial" w:cs="Arial"/>
          <w:sz w:val="24"/>
          <w:szCs w:val="24"/>
        </w:rPr>
        <w:t xml:space="preserve"> to</w:t>
      </w:r>
      <w:r w:rsidR="000F7591">
        <w:rPr>
          <w:rFonts w:ascii="Arial" w:hAnsi="Arial" w:cs="Arial"/>
          <w:sz w:val="24"/>
          <w:szCs w:val="24"/>
        </w:rPr>
        <w:t xml:space="preserve"> 2.5 hours</w:t>
      </w:r>
      <w:r w:rsidR="00D20A2D">
        <w:rPr>
          <w:rFonts w:ascii="Arial" w:hAnsi="Arial" w:cs="Arial"/>
          <w:sz w:val="24"/>
          <w:szCs w:val="24"/>
        </w:rPr>
        <w:t xml:space="preserve"> of work</w:t>
      </w:r>
      <w:r w:rsidR="000F7591">
        <w:rPr>
          <w:rFonts w:ascii="Arial" w:hAnsi="Arial" w:cs="Arial"/>
          <w:sz w:val="24"/>
          <w:szCs w:val="24"/>
        </w:rPr>
        <w:t xml:space="preserve">.  This </w:t>
      </w:r>
      <w:r w:rsidR="00663EC0">
        <w:rPr>
          <w:rFonts w:ascii="Arial" w:hAnsi="Arial" w:cs="Arial"/>
          <w:sz w:val="24"/>
          <w:szCs w:val="24"/>
        </w:rPr>
        <w:t xml:space="preserve">has a material </w:t>
      </w:r>
      <w:r w:rsidR="00BD49B9">
        <w:rPr>
          <w:rFonts w:ascii="Arial" w:hAnsi="Arial" w:cs="Arial"/>
          <w:sz w:val="24"/>
          <w:szCs w:val="24"/>
        </w:rPr>
        <w:t xml:space="preserve">financial </w:t>
      </w:r>
      <w:r w:rsidR="00663EC0">
        <w:rPr>
          <w:rFonts w:ascii="Arial" w:hAnsi="Arial" w:cs="Arial"/>
          <w:sz w:val="24"/>
          <w:szCs w:val="24"/>
        </w:rPr>
        <w:t>impact, particularly whe</w:t>
      </w:r>
      <w:r w:rsidR="00BD49B9">
        <w:rPr>
          <w:rFonts w:ascii="Arial" w:hAnsi="Arial" w:cs="Arial"/>
          <w:sz w:val="24"/>
          <w:szCs w:val="24"/>
        </w:rPr>
        <w:t>n</w:t>
      </w:r>
      <w:r w:rsidR="00663EC0">
        <w:rPr>
          <w:rFonts w:ascii="Arial" w:hAnsi="Arial" w:cs="Arial"/>
          <w:sz w:val="24"/>
          <w:szCs w:val="24"/>
        </w:rPr>
        <w:t xml:space="preserve"> compounded </w:t>
      </w:r>
      <w:r w:rsidR="00BD49B9">
        <w:rPr>
          <w:rFonts w:ascii="Arial" w:hAnsi="Arial" w:cs="Arial"/>
          <w:sz w:val="24"/>
          <w:szCs w:val="24"/>
        </w:rPr>
        <w:t xml:space="preserve">over </w:t>
      </w:r>
      <w:r w:rsidR="001F400F">
        <w:rPr>
          <w:rFonts w:ascii="Arial" w:hAnsi="Arial" w:cs="Arial"/>
          <w:sz w:val="24"/>
          <w:szCs w:val="24"/>
        </w:rPr>
        <w:t xml:space="preserve">a number of clients.  It is less material for service providers who are delivering ongoing services to a client </w:t>
      </w:r>
      <w:r w:rsidR="00D20A2D">
        <w:rPr>
          <w:rFonts w:ascii="Arial" w:hAnsi="Arial" w:cs="Arial"/>
          <w:sz w:val="24"/>
          <w:szCs w:val="24"/>
        </w:rPr>
        <w:t>of several hours per week.</w:t>
      </w:r>
    </w:p>
    <w:p w14:paraId="277CC982" w14:textId="77777777" w:rsidR="004F6A08" w:rsidRDefault="004F6A08" w:rsidP="00956BD6">
      <w:pPr>
        <w:spacing w:line="240" w:lineRule="auto"/>
        <w:contextualSpacing/>
        <w:jc w:val="both"/>
        <w:rPr>
          <w:rFonts w:ascii="Arial" w:hAnsi="Arial" w:cs="Arial"/>
          <w:sz w:val="24"/>
          <w:szCs w:val="24"/>
        </w:rPr>
      </w:pPr>
    </w:p>
    <w:p w14:paraId="0D322581" w14:textId="77777777" w:rsidR="004F6A08" w:rsidRDefault="004F6A08" w:rsidP="00956BD6">
      <w:pPr>
        <w:spacing w:line="240" w:lineRule="auto"/>
        <w:contextualSpacing/>
        <w:jc w:val="both"/>
        <w:rPr>
          <w:rFonts w:ascii="Arial" w:hAnsi="Arial" w:cs="Arial"/>
          <w:sz w:val="24"/>
          <w:szCs w:val="24"/>
        </w:rPr>
      </w:pPr>
    </w:p>
    <w:p w14:paraId="7ACCAD91" w14:textId="6E94CE31" w:rsidR="005B5C0F" w:rsidRDefault="007F63BB" w:rsidP="00956BD6">
      <w:pPr>
        <w:spacing w:line="240" w:lineRule="auto"/>
        <w:contextualSpacing/>
        <w:jc w:val="both"/>
        <w:rPr>
          <w:rFonts w:ascii="Arial" w:hAnsi="Arial" w:cs="Arial"/>
          <w:sz w:val="24"/>
          <w:szCs w:val="24"/>
        </w:rPr>
      </w:pPr>
      <w:r>
        <w:rPr>
          <w:rFonts w:ascii="Arial" w:hAnsi="Arial" w:cs="Arial"/>
          <w:sz w:val="24"/>
          <w:szCs w:val="24"/>
        </w:rPr>
        <w:t xml:space="preserve">Without appropriate and tailored funding models, the sustainability of </w:t>
      </w:r>
      <w:r w:rsidR="00BA3316">
        <w:rPr>
          <w:rFonts w:ascii="Arial" w:hAnsi="Arial" w:cs="Arial"/>
          <w:sz w:val="24"/>
          <w:szCs w:val="24"/>
        </w:rPr>
        <w:t>episodic service providers</w:t>
      </w:r>
      <w:r>
        <w:rPr>
          <w:rFonts w:ascii="Arial" w:hAnsi="Arial" w:cs="Arial"/>
          <w:sz w:val="24"/>
          <w:szCs w:val="24"/>
        </w:rPr>
        <w:t xml:space="preserve"> will be impacted</w:t>
      </w:r>
      <w:r w:rsidR="00A547AA">
        <w:rPr>
          <w:rFonts w:ascii="Arial" w:hAnsi="Arial" w:cs="Arial"/>
          <w:sz w:val="24"/>
          <w:szCs w:val="24"/>
        </w:rPr>
        <w:t>.</w:t>
      </w:r>
      <w:r w:rsidR="00BA3316">
        <w:rPr>
          <w:rFonts w:ascii="Arial" w:hAnsi="Arial" w:cs="Arial"/>
          <w:sz w:val="24"/>
          <w:szCs w:val="24"/>
        </w:rPr>
        <w:t xml:space="preserve"> </w:t>
      </w:r>
      <w:r w:rsidR="00A547AA">
        <w:rPr>
          <w:rFonts w:ascii="Arial" w:hAnsi="Arial" w:cs="Arial"/>
          <w:sz w:val="24"/>
          <w:szCs w:val="24"/>
        </w:rPr>
        <w:t>C</w:t>
      </w:r>
      <w:r w:rsidR="005B5C0F">
        <w:rPr>
          <w:rFonts w:ascii="Arial" w:hAnsi="Arial" w:cs="Arial"/>
          <w:sz w:val="24"/>
          <w:szCs w:val="24"/>
        </w:rPr>
        <w:t xml:space="preserve">onsideration needs to be given to </w:t>
      </w:r>
      <w:r w:rsidR="008F523D">
        <w:rPr>
          <w:rFonts w:ascii="Arial" w:hAnsi="Arial" w:cs="Arial"/>
          <w:sz w:val="24"/>
          <w:szCs w:val="24"/>
        </w:rPr>
        <w:t xml:space="preserve">separate or more flexible </w:t>
      </w:r>
      <w:r w:rsidR="005B5C0F">
        <w:rPr>
          <w:rFonts w:ascii="Arial" w:hAnsi="Arial" w:cs="Arial"/>
          <w:sz w:val="24"/>
          <w:szCs w:val="24"/>
        </w:rPr>
        <w:t xml:space="preserve">funding models </w:t>
      </w:r>
      <w:r w:rsidR="00EF2DB2">
        <w:rPr>
          <w:rFonts w:ascii="Arial" w:hAnsi="Arial" w:cs="Arial"/>
          <w:sz w:val="24"/>
          <w:szCs w:val="24"/>
        </w:rPr>
        <w:t>across the care and support economy</w:t>
      </w:r>
      <w:r w:rsidR="00A547AA">
        <w:rPr>
          <w:rFonts w:ascii="Arial" w:hAnsi="Arial" w:cs="Arial"/>
          <w:sz w:val="24"/>
          <w:szCs w:val="24"/>
        </w:rPr>
        <w:t xml:space="preserve"> to allow the continuation of all types of services</w:t>
      </w:r>
      <w:r w:rsidR="00BA3316">
        <w:rPr>
          <w:rFonts w:ascii="Arial" w:hAnsi="Arial" w:cs="Arial"/>
          <w:sz w:val="24"/>
          <w:szCs w:val="24"/>
        </w:rPr>
        <w:t>.  It is necessary</w:t>
      </w:r>
      <w:r w:rsidR="00B12AEE">
        <w:rPr>
          <w:rFonts w:ascii="Arial" w:hAnsi="Arial" w:cs="Arial"/>
          <w:sz w:val="24"/>
          <w:szCs w:val="24"/>
        </w:rPr>
        <w:t xml:space="preserve"> </w:t>
      </w:r>
      <w:r w:rsidR="00BA3316">
        <w:rPr>
          <w:rFonts w:ascii="Arial" w:hAnsi="Arial" w:cs="Arial"/>
          <w:sz w:val="24"/>
          <w:szCs w:val="24"/>
        </w:rPr>
        <w:t>to take account</w:t>
      </w:r>
      <w:r w:rsidR="00EF2DB2">
        <w:rPr>
          <w:rFonts w:ascii="Arial" w:hAnsi="Arial" w:cs="Arial"/>
          <w:sz w:val="24"/>
          <w:szCs w:val="24"/>
        </w:rPr>
        <w:t xml:space="preserve"> </w:t>
      </w:r>
      <w:r w:rsidR="00A8072B">
        <w:rPr>
          <w:rFonts w:ascii="Arial" w:hAnsi="Arial" w:cs="Arial"/>
          <w:sz w:val="24"/>
          <w:szCs w:val="24"/>
        </w:rPr>
        <w:t>of the difference</w:t>
      </w:r>
      <w:r w:rsidR="00C46860">
        <w:rPr>
          <w:rFonts w:ascii="Arial" w:hAnsi="Arial" w:cs="Arial"/>
          <w:sz w:val="24"/>
          <w:szCs w:val="24"/>
        </w:rPr>
        <w:t xml:space="preserve"> in the nature, scale and </w:t>
      </w:r>
      <w:r w:rsidR="00452EF3">
        <w:rPr>
          <w:rFonts w:ascii="Arial" w:hAnsi="Arial" w:cs="Arial"/>
          <w:sz w:val="24"/>
          <w:szCs w:val="24"/>
        </w:rPr>
        <w:t>variability of services being provided</w:t>
      </w:r>
      <w:r w:rsidR="00A22DC8">
        <w:rPr>
          <w:rFonts w:ascii="Arial" w:hAnsi="Arial" w:cs="Arial"/>
          <w:sz w:val="24"/>
          <w:szCs w:val="24"/>
        </w:rPr>
        <w:t xml:space="preserve"> when designing or reviewing such funding models.</w:t>
      </w:r>
    </w:p>
    <w:p w14:paraId="7926EBD0" w14:textId="50C46901" w:rsidR="00956BD6" w:rsidRDefault="00956BD6" w:rsidP="00956BD6">
      <w:pPr>
        <w:pStyle w:val="Heading1"/>
      </w:pPr>
      <w:r>
        <w:t>Access</w:t>
      </w:r>
      <w:r w:rsidR="00AE3F5C">
        <w:t>ibility of Digital Systems</w:t>
      </w:r>
    </w:p>
    <w:p w14:paraId="65317CC0" w14:textId="77777777" w:rsidR="00956BD6" w:rsidRDefault="00956BD6" w:rsidP="00956BD6">
      <w:pPr>
        <w:spacing w:line="240" w:lineRule="auto"/>
        <w:contextualSpacing/>
        <w:jc w:val="both"/>
        <w:rPr>
          <w:rFonts w:ascii="Arial" w:hAnsi="Arial" w:cs="Arial"/>
          <w:sz w:val="24"/>
          <w:szCs w:val="24"/>
        </w:rPr>
      </w:pPr>
    </w:p>
    <w:p w14:paraId="16AE149A" w14:textId="7671A566" w:rsidR="003A722C" w:rsidRDefault="00EB4900" w:rsidP="00956BD6">
      <w:pPr>
        <w:spacing w:line="240" w:lineRule="auto"/>
        <w:contextualSpacing/>
        <w:jc w:val="both"/>
        <w:rPr>
          <w:rFonts w:ascii="Arial" w:hAnsi="Arial" w:cs="Arial"/>
          <w:sz w:val="24"/>
          <w:szCs w:val="24"/>
        </w:rPr>
      </w:pPr>
      <w:r>
        <w:rPr>
          <w:rFonts w:ascii="Arial" w:hAnsi="Arial" w:cs="Arial"/>
          <w:sz w:val="24"/>
          <w:szCs w:val="24"/>
        </w:rPr>
        <w:t xml:space="preserve">The Strategy </w:t>
      </w:r>
      <w:r w:rsidR="005911A1">
        <w:rPr>
          <w:rFonts w:ascii="Arial" w:hAnsi="Arial" w:cs="Arial"/>
          <w:sz w:val="24"/>
          <w:szCs w:val="24"/>
        </w:rPr>
        <w:t xml:space="preserve">mentions the adoption of technologies across the care and support economy </w:t>
      </w:r>
      <w:r w:rsidR="006C6683">
        <w:rPr>
          <w:rFonts w:ascii="Arial" w:hAnsi="Arial" w:cs="Arial"/>
          <w:sz w:val="24"/>
          <w:szCs w:val="24"/>
        </w:rPr>
        <w:t xml:space="preserve">as a way of improving productivity in the sector.  </w:t>
      </w:r>
      <w:r w:rsidR="003A722C">
        <w:rPr>
          <w:rFonts w:ascii="Arial" w:hAnsi="Arial" w:cs="Arial"/>
          <w:sz w:val="24"/>
          <w:szCs w:val="24"/>
        </w:rPr>
        <w:t xml:space="preserve">Whilst we would welcome measures which will enhance productivity and reduce administrative burden, it is vital to ensure that any systems and technologies which are adopted or introduced are accessible and comply with recognised accessible ICT procurement standards, so that they can be used by people with disability.  </w:t>
      </w:r>
      <w:r w:rsidR="00507959">
        <w:rPr>
          <w:rFonts w:ascii="Arial" w:hAnsi="Arial" w:cs="Arial"/>
          <w:sz w:val="24"/>
          <w:szCs w:val="24"/>
        </w:rPr>
        <w:t xml:space="preserve">Employment-related research </w:t>
      </w:r>
      <w:r w:rsidR="000B5D7E">
        <w:rPr>
          <w:rFonts w:ascii="Arial" w:hAnsi="Arial" w:cs="Arial"/>
          <w:sz w:val="24"/>
          <w:szCs w:val="24"/>
        </w:rPr>
        <w:t xml:space="preserve">conducted by Vision Australia has identified the lack of workplace accessibility as a significant barrier to the employment of people who are blind or have low vision. </w:t>
      </w:r>
      <w:r w:rsidR="00F00391">
        <w:rPr>
          <w:rFonts w:ascii="Arial" w:hAnsi="Arial" w:cs="Arial"/>
          <w:sz w:val="24"/>
          <w:szCs w:val="24"/>
        </w:rPr>
        <w:t>It is increasingly important that the skills of people with disability be harnessed in the care and support sector, and accessible systems are an important factor in being able to do this.</w:t>
      </w:r>
    </w:p>
    <w:p w14:paraId="41816E6C" w14:textId="73C1FD92" w:rsidR="00956BD6" w:rsidRDefault="00A1450E" w:rsidP="00956BD6">
      <w:pPr>
        <w:pStyle w:val="Heading1"/>
      </w:pPr>
      <w:r>
        <w:t>Maintenance of the Gig Economy</w:t>
      </w:r>
    </w:p>
    <w:p w14:paraId="1D760DC3" w14:textId="77777777" w:rsidR="00956BD6" w:rsidRDefault="00956BD6" w:rsidP="00956BD6">
      <w:pPr>
        <w:tabs>
          <w:tab w:val="left" w:pos="1290"/>
        </w:tabs>
        <w:spacing w:line="240" w:lineRule="auto"/>
        <w:contextualSpacing/>
        <w:jc w:val="both"/>
        <w:rPr>
          <w:rFonts w:ascii="Arial" w:hAnsi="Arial" w:cs="Arial"/>
          <w:sz w:val="24"/>
          <w:szCs w:val="24"/>
        </w:rPr>
      </w:pPr>
      <w:r>
        <w:tab/>
      </w:r>
    </w:p>
    <w:p w14:paraId="02C2DB67" w14:textId="518F636B" w:rsidR="00956BD6" w:rsidRDefault="001C7CB2" w:rsidP="00956BD6">
      <w:pPr>
        <w:spacing w:line="240" w:lineRule="auto"/>
        <w:contextualSpacing/>
        <w:jc w:val="both"/>
        <w:rPr>
          <w:rFonts w:ascii="Arial" w:hAnsi="Arial" w:cs="Arial"/>
          <w:sz w:val="24"/>
          <w:szCs w:val="24"/>
        </w:rPr>
      </w:pPr>
      <w:r>
        <w:rPr>
          <w:rFonts w:ascii="Arial" w:hAnsi="Arial" w:cs="Arial"/>
          <w:sz w:val="24"/>
          <w:szCs w:val="24"/>
        </w:rPr>
        <w:t>The Strategy notes th</w:t>
      </w:r>
      <w:r w:rsidR="008B5F80">
        <w:rPr>
          <w:rFonts w:ascii="Arial" w:hAnsi="Arial" w:cs="Arial"/>
          <w:sz w:val="24"/>
          <w:szCs w:val="24"/>
        </w:rPr>
        <w:t>e</w:t>
      </w:r>
      <w:r>
        <w:rPr>
          <w:rFonts w:ascii="Arial" w:hAnsi="Arial" w:cs="Arial"/>
          <w:sz w:val="24"/>
          <w:szCs w:val="24"/>
        </w:rPr>
        <w:t xml:space="preserve"> </w:t>
      </w:r>
      <w:r w:rsidR="00E70933">
        <w:rPr>
          <w:rFonts w:ascii="Arial" w:hAnsi="Arial" w:cs="Arial"/>
          <w:sz w:val="24"/>
          <w:szCs w:val="24"/>
        </w:rPr>
        <w:t xml:space="preserve">advent of the ‘gig economy’ and its potential to deliver a good quality of care and support.  It also notes </w:t>
      </w:r>
      <w:r w:rsidR="00ED5790">
        <w:rPr>
          <w:rFonts w:ascii="Arial" w:hAnsi="Arial" w:cs="Arial"/>
          <w:sz w:val="24"/>
          <w:szCs w:val="24"/>
        </w:rPr>
        <w:t xml:space="preserve">the </w:t>
      </w:r>
      <w:r w:rsidR="00C94882">
        <w:rPr>
          <w:rFonts w:ascii="Arial" w:hAnsi="Arial" w:cs="Arial"/>
          <w:sz w:val="24"/>
          <w:szCs w:val="24"/>
        </w:rPr>
        <w:t xml:space="preserve">possibility of further regulation </w:t>
      </w:r>
      <w:r w:rsidR="00357153">
        <w:rPr>
          <w:rFonts w:ascii="Arial" w:hAnsi="Arial" w:cs="Arial"/>
          <w:sz w:val="24"/>
          <w:szCs w:val="24"/>
        </w:rPr>
        <w:t>of this</w:t>
      </w:r>
      <w:r w:rsidR="00784191">
        <w:rPr>
          <w:rFonts w:ascii="Arial" w:hAnsi="Arial" w:cs="Arial"/>
          <w:sz w:val="24"/>
          <w:szCs w:val="24"/>
        </w:rPr>
        <w:t xml:space="preserve"> care model.  </w:t>
      </w:r>
      <w:r w:rsidR="00976398">
        <w:rPr>
          <w:rFonts w:ascii="Arial" w:hAnsi="Arial" w:cs="Arial"/>
          <w:sz w:val="24"/>
          <w:szCs w:val="24"/>
        </w:rPr>
        <w:t xml:space="preserve">For the blindness and low vision community, the </w:t>
      </w:r>
      <w:r w:rsidR="00B1482D">
        <w:rPr>
          <w:rFonts w:ascii="Arial" w:hAnsi="Arial" w:cs="Arial"/>
          <w:sz w:val="24"/>
          <w:szCs w:val="24"/>
        </w:rPr>
        <w:t xml:space="preserve">gig economy </w:t>
      </w:r>
      <w:r w:rsidR="00B1548C">
        <w:rPr>
          <w:rFonts w:ascii="Arial" w:hAnsi="Arial" w:cs="Arial"/>
          <w:sz w:val="24"/>
          <w:szCs w:val="24"/>
        </w:rPr>
        <w:t xml:space="preserve">is an important part of the care and support model, particularly in relation to </w:t>
      </w:r>
      <w:r w:rsidR="00634814">
        <w:rPr>
          <w:rFonts w:ascii="Arial" w:hAnsi="Arial" w:cs="Arial"/>
          <w:sz w:val="24"/>
          <w:szCs w:val="24"/>
        </w:rPr>
        <w:t xml:space="preserve">the provision of </w:t>
      </w:r>
      <w:r w:rsidR="00EA2F34">
        <w:rPr>
          <w:rFonts w:ascii="Arial" w:hAnsi="Arial" w:cs="Arial"/>
          <w:sz w:val="24"/>
          <w:szCs w:val="24"/>
        </w:rPr>
        <w:t>low-level</w:t>
      </w:r>
      <w:r w:rsidR="00B1548C">
        <w:rPr>
          <w:rFonts w:ascii="Arial" w:hAnsi="Arial" w:cs="Arial"/>
          <w:sz w:val="24"/>
          <w:szCs w:val="24"/>
        </w:rPr>
        <w:t xml:space="preserve"> community access</w:t>
      </w:r>
      <w:r w:rsidR="00634814">
        <w:rPr>
          <w:rFonts w:ascii="Arial" w:hAnsi="Arial" w:cs="Arial"/>
          <w:sz w:val="24"/>
          <w:szCs w:val="24"/>
        </w:rPr>
        <w:t xml:space="preserve"> services.  </w:t>
      </w:r>
      <w:r w:rsidR="00EA2F34">
        <w:rPr>
          <w:rFonts w:ascii="Arial" w:hAnsi="Arial" w:cs="Arial"/>
          <w:sz w:val="24"/>
          <w:szCs w:val="24"/>
        </w:rPr>
        <w:t xml:space="preserve">Whilst we appreciate the need for </w:t>
      </w:r>
      <w:r w:rsidR="008F096B">
        <w:rPr>
          <w:rFonts w:ascii="Arial" w:hAnsi="Arial" w:cs="Arial"/>
          <w:sz w:val="24"/>
          <w:szCs w:val="24"/>
        </w:rPr>
        <w:t xml:space="preserve">appropriate safeguarding measures, we </w:t>
      </w:r>
      <w:r w:rsidR="00DB6F5A">
        <w:rPr>
          <w:rFonts w:ascii="Arial" w:hAnsi="Arial" w:cs="Arial"/>
          <w:sz w:val="24"/>
          <w:szCs w:val="24"/>
        </w:rPr>
        <w:t xml:space="preserve">believe that any regulatory framework should be based on </w:t>
      </w:r>
      <w:r w:rsidR="00BD2944">
        <w:rPr>
          <w:rFonts w:ascii="Arial" w:hAnsi="Arial" w:cs="Arial"/>
          <w:sz w:val="24"/>
          <w:szCs w:val="24"/>
        </w:rPr>
        <w:t xml:space="preserve">the level of risk of the services being provided.  </w:t>
      </w:r>
      <w:r w:rsidR="00DF5121">
        <w:rPr>
          <w:rFonts w:ascii="Arial" w:hAnsi="Arial" w:cs="Arial"/>
          <w:sz w:val="24"/>
          <w:szCs w:val="24"/>
        </w:rPr>
        <w:t xml:space="preserve">Personal care services, for example, would warrant </w:t>
      </w:r>
      <w:r w:rsidR="00077F71">
        <w:rPr>
          <w:rFonts w:ascii="Arial" w:hAnsi="Arial" w:cs="Arial"/>
          <w:sz w:val="24"/>
          <w:szCs w:val="24"/>
        </w:rPr>
        <w:t>greater</w:t>
      </w:r>
      <w:r w:rsidR="00DF5121">
        <w:rPr>
          <w:rFonts w:ascii="Arial" w:hAnsi="Arial" w:cs="Arial"/>
          <w:sz w:val="24"/>
          <w:szCs w:val="24"/>
        </w:rPr>
        <w:t xml:space="preserve"> minimum standards </w:t>
      </w:r>
      <w:r w:rsidR="00F00E1C">
        <w:rPr>
          <w:rFonts w:ascii="Arial" w:hAnsi="Arial" w:cs="Arial"/>
          <w:sz w:val="24"/>
          <w:szCs w:val="24"/>
        </w:rPr>
        <w:t xml:space="preserve">than </w:t>
      </w:r>
      <w:r w:rsidR="008138BE">
        <w:rPr>
          <w:rFonts w:ascii="Arial" w:hAnsi="Arial" w:cs="Arial"/>
          <w:sz w:val="24"/>
          <w:szCs w:val="24"/>
        </w:rPr>
        <w:t>community access services</w:t>
      </w:r>
      <w:r w:rsidR="00B426EA">
        <w:rPr>
          <w:rFonts w:ascii="Arial" w:hAnsi="Arial" w:cs="Arial"/>
          <w:sz w:val="24"/>
          <w:szCs w:val="24"/>
        </w:rPr>
        <w:t xml:space="preserve">, because of the </w:t>
      </w:r>
      <w:r w:rsidR="00B26969">
        <w:rPr>
          <w:rFonts w:ascii="Arial" w:hAnsi="Arial" w:cs="Arial"/>
          <w:sz w:val="24"/>
          <w:szCs w:val="24"/>
        </w:rPr>
        <w:t>higher</w:t>
      </w:r>
      <w:r w:rsidR="00B426EA">
        <w:rPr>
          <w:rFonts w:ascii="Arial" w:hAnsi="Arial" w:cs="Arial"/>
          <w:sz w:val="24"/>
          <w:szCs w:val="24"/>
        </w:rPr>
        <w:t xml:space="preserve"> saf</w:t>
      </w:r>
      <w:r w:rsidR="00B26969">
        <w:rPr>
          <w:rFonts w:ascii="Arial" w:hAnsi="Arial" w:cs="Arial"/>
          <w:sz w:val="24"/>
          <w:szCs w:val="24"/>
        </w:rPr>
        <w:t>e</w:t>
      </w:r>
      <w:r w:rsidR="00B426EA">
        <w:rPr>
          <w:rFonts w:ascii="Arial" w:hAnsi="Arial" w:cs="Arial"/>
          <w:sz w:val="24"/>
          <w:szCs w:val="24"/>
        </w:rPr>
        <w:t xml:space="preserve">ty aspects </w:t>
      </w:r>
      <w:r w:rsidR="00177E9F">
        <w:rPr>
          <w:rFonts w:ascii="Arial" w:hAnsi="Arial" w:cs="Arial"/>
          <w:sz w:val="24"/>
          <w:szCs w:val="24"/>
        </w:rPr>
        <w:t>involved</w:t>
      </w:r>
      <w:r w:rsidR="0026268F">
        <w:rPr>
          <w:rFonts w:ascii="Arial" w:hAnsi="Arial" w:cs="Arial"/>
          <w:sz w:val="24"/>
          <w:szCs w:val="24"/>
        </w:rPr>
        <w:t xml:space="preserve"> in delivering these services</w:t>
      </w:r>
      <w:r w:rsidR="008138BE">
        <w:rPr>
          <w:rFonts w:ascii="Arial" w:hAnsi="Arial" w:cs="Arial"/>
          <w:sz w:val="24"/>
          <w:szCs w:val="24"/>
        </w:rPr>
        <w:t xml:space="preserve">.  </w:t>
      </w:r>
      <w:r w:rsidR="00BD2944">
        <w:rPr>
          <w:rFonts w:ascii="Arial" w:hAnsi="Arial" w:cs="Arial"/>
          <w:sz w:val="24"/>
          <w:szCs w:val="24"/>
        </w:rPr>
        <w:t xml:space="preserve">A high level of regulation </w:t>
      </w:r>
      <w:r w:rsidR="00827B9B">
        <w:rPr>
          <w:rFonts w:ascii="Arial" w:hAnsi="Arial" w:cs="Arial"/>
          <w:sz w:val="24"/>
          <w:szCs w:val="24"/>
        </w:rPr>
        <w:t>of this market</w:t>
      </w:r>
      <w:r w:rsidR="00054938">
        <w:rPr>
          <w:rFonts w:ascii="Arial" w:hAnsi="Arial" w:cs="Arial"/>
          <w:sz w:val="24"/>
          <w:szCs w:val="24"/>
        </w:rPr>
        <w:t>, on a generalised basis</w:t>
      </w:r>
      <w:r w:rsidR="00AD2544">
        <w:rPr>
          <w:rFonts w:ascii="Arial" w:hAnsi="Arial" w:cs="Arial"/>
          <w:sz w:val="24"/>
          <w:szCs w:val="24"/>
        </w:rPr>
        <w:t xml:space="preserve"> though</w:t>
      </w:r>
      <w:r w:rsidR="00054938">
        <w:rPr>
          <w:rFonts w:ascii="Arial" w:hAnsi="Arial" w:cs="Arial"/>
          <w:sz w:val="24"/>
          <w:szCs w:val="24"/>
        </w:rPr>
        <w:t>,</w:t>
      </w:r>
      <w:r w:rsidR="00827B9B">
        <w:rPr>
          <w:rFonts w:ascii="Arial" w:hAnsi="Arial" w:cs="Arial"/>
          <w:sz w:val="24"/>
          <w:szCs w:val="24"/>
        </w:rPr>
        <w:t xml:space="preserve"> could </w:t>
      </w:r>
      <w:r w:rsidR="00DA2889">
        <w:rPr>
          <w:rFonts w:ascii="Arial" w:hAnsi="Arial" w:cs="Arial"/>
          <w:sz w:val="24"/>
          <w:szCs w:val="24"/>
        </w:rPr>
        <w:t xml:space="preserve">mean </w:t>
      </w:r>
      <w:r w:rsidR="009C2A27">
        <w:rPr>
          <w:rFonts w:ascii="Arial" w:hAnsi="Arial" w:cs="Arial"/>
          <w:sz w:val="24"/>
          <w:szCs w:val="24"/>
        </w:rPr>
        <w:t xml:space="preserve">a reduction </w:t>
      </w:r>
      <w:r w:rsidR="00691254">
        <w:rPr>
          <w:rFonts w:ascii="Arial" w:hAnsi="Arial" w:cs="Arial"/>
          <w:sz w:val="24"/>
          <w:szCs w:val="24"/>
        </w:rPr>
        <w:t>in the number of workers currently providing a very useful service.</w:t>
      </w:r>
    </w:p>
    <w:p w14:paraId="35C27672" w14:textId="77777777" w:rsidR="00741FFC" w:rsidRDefault="00741FFC" w:rsidP="00956BD6">
      <w:pPr>
        <w:spacing w:line="240" w:lineRule="auto"/>
        <w:contextualSpacing/>
        <w:jc w:val="both"/>
        <w:rPr>
          <w:rFonts w:ascii="Arial" w:hAnsi="Arial" w:cs="Arial"/>
          <w:sz w:val="24"/>
          <w:szCs w:val="24"/>
        </w:rPr>
      </w:pPr>
    </w:p>
    <w:p w14:paraId="0C3275EA" w14:textId="4CA15A7D" w:rsidR="00406833" w:rsidRDefault="00741FFC" w:rsidP="00406833">
      <w:pPr>
        <w:spacing w:line="240" w:lineRule="auto"/>
        <w:contextualSpacing/>
        <w:jc w:val="both"/>
        <w:rPr>
          <w:rFonts w:ascii="Arial" w:hAnsi="Arial" w:cs="Arial"/>
          <w:sz w:val="24"/>
          <w:szCs w:val="24"/>
        </w:rPr>
      </w:pPr>
      <w:r>
        <w:rPr>
          <w:rFonts w:ascii="Arial" w:hAnsi="Arial" w:cs="Arial"/>
          <w:sz w:val="24"/>
          <w:szCs w:val="24"/>
        </w:rPr>
        <w:t xml:space="preserve">For example, Vision Australia has a number of clients who use university students to support them in accessing the community, </w:t>
      </w:r>
      <w:r w:rsidR="00660CC2">
        <w:rPr>
          <w:rFonts w:ascii="Arial" w:hAnsi="Arial" w:cs="Arial"/>
          <w:sz w:val="24"/>
          <w:szCs w:val="24"/>
        </w:rPr>
        <w:t xml:space="preserve">and for </w:t>
      </w:r>
      <w:r>
        <w:rPr>
          <w:rFonts w:ascii="Arial" w:hAnsi="Arial" w:cs="Arial"/>
          <w:sz w:val="24"/>
          <w:szCs w:val="24"/>
        </w:rPr>
        <w:t>shopping, recreation and sporting activities.  These students offer their services via digit</w:t>
      </w:r>
      <w:r w:rsidR="00660CC2">
        <w:rPr>
          <w:rFonts w:ascii="Arial" w:hAnsi="Arial" w:cs="Arial"/>
          <w:sz w:val="24"/>
          <w:szCs w:val="24"/>
        </w:rPr>
        <w:t>al ‘gig economy’ platforms</w:t>
      </w:r>
      <w:r w:rsidR="00FE0FB9">
        <w:rPr>
          <w:rFonts w:ascii="Arial" w:hAnsi="Arial" w:cs="Arial"/>
          <w:sz w:val="24"/>
          <w:szCs w:val="24"/>
        </w:rPr>
        <w:t>, which link people with similar interests.</w:t>
      </w:r>
      <w:r w:rsidR="00660CC2">
        <w:rPr>
          <w:rFonts w:ascii="Arial" w:hAnsi="Arial" w:cs="Arial"/>
          <w:sz w:val="24"/>
          <w:szCs w:val="24"/>
        </w:rPr>
        <w:t xml:space="preserve">  Many of the clients </w:t>
      </w:r>
      <w:r w:rsidR="00E643F0">
        <w:rPr>
          <w:rFonts w:ascii="Arial" w:hAnsi="Arial" w:cs="Arial"/>
          <w:sz w:val="24"/>
          <w:szCs w:val="24"/>
        </w:rPr>
        <w:t>can</w:t>
      </w:r>
      <w:r w:rsidR="00660CC2">
        <w:rPr>
          <w:rFonts w:ascii="Arial" w:hAnsi="Arial" w:cs="Arial"/>
          <w:sz w:val="24"/>
          <w:szCs w:val="24"/>
        </w:rPr>
        <w:t xml:space="preserve"> articulate their support needs, including for navigation and audio description purposes</w:t>
      </w:r>
      <w:r w:rsidR="00FE0FB9">
        <w:rPr>
          <w:rFonts w:ascii="Arial" w:hAnsi="Arial" w:cs="Arial"/>
          <w:sz w:val="24"/>
          <w:szCs w:val="24"/>
        </w:rPr>
        <w:t xml:space="preserve">, and do not require a </w:t>
      </w:r>
      <w:r w:rsidR="00E643F0">
        <w:rPr>
          <w:rFonts w:ascii="Arial" w:hAnsi="Arial" w:cs="Arial"/>
          <w:sz w:val="24"/>
          <w:szCs w:val="24"/>
        </w:rPr>
        <w:t>support worker</w:t>
      </w:r>
      <w:r w:rsidR="00FE0FB9">
        <w:rPr>
          <w:rFonts w:ascii="Arial" w:hAnsi="Arial" w:cs="Arial"/>
          <w:sz w:val="24"/>
          <w:szCs w:val="24"/>
        </w:rPr>
        <w:t xml:space="preserve"> </w:t>
      </w:r>
      <w:r w:rsidR="00E643F0">
        <w:rPr>
          <w:rFonts w:ascii="Arial" w:hAnsi="Arial" w:cs="Arial"/>
          <w:sz w:val="24"/>
          <w:szCs w:val="24"/>
        </w:rPr>
        <w:t xml:space="preserve">with pre-training in these skills.  </w:t>
      </w:r>
      <w:r w:rsidR="0092495D">
        <w:rPr>
          <w:rFonts w:ascii="Arial" w:hAnsi="Arial" w:cs="Arial"/>
          <w:sz w:val="24"/>
          <w:szCs w:val="24"/>
        </w:rPr>
        <w:t xml:space="preserve">We are also aware that many of these support workers would not </w:t>
      </w:r>
      <w:r w:rsidR="00D870D7">
        <w:rPr>
          <w:rFonts w:ascii="Arial" w:hAnsi="Arial" w:cs="Arial"/>
          <w:sz w:val="24"/>
          <w:szCs w:val="24"/>
        </w:rPr>
        <w:t xml:space="preserve">take on this type of work if there was a requirement to complete accredited qualifications </w:t>
      </w:r>
      <w:r w:rsidR="00406833">
        <w:rPr>
          <w:rFonts w:ascii="Arial" w:hAnsi="Arial" w:cs="Arial"/>
          <w:sz w:val="24"/>
          <w:szCs w:val="24"/>
        </w:rPr>
        <w:t xml:space="preserve">to do so.  </w:t>
      </w:r>
      <w:r w:rsidR="00F32617">
        <w:rPr>
          <w:rFonts w:ascii="Arial" w:hAnsi="Arial" w:cs="Arial"/>
          <w:sz w:val="24"/>
          <w:szCs w:val="24"/>
        </w:rPr>
        <w:t xml:space="preserve">An </w:t>
      </w:r>
      <w:r w:rsidR="00332576">
        <w:rPr>
          <w:rFonts w:ascii="Arial" w:hAnsi="Arial" w:cs="Arial"/>
          <w:sz w:val="24"/>
          <w:szCs w:val="24"/>
        </w:rPr>
        <w:t>overregulation of low-risk services</w:t>
      </w:r>
      <w:r w:rsidR="0026268F">
        <w:rPr>
          <w:rFonts w:ascii="Arial" w:hAnsi="Arial" w:cs="Arial"/>
          <w:sz w:val="24"/>
          <w:szCs w:val="24"/>
        </w:rPr>
        <w:t xml:space="preserve"> such as these</w:t>
      </w:r>
      <w:r w:rsidR="00332576">
        <w:rPr>
          <w:rFonts w:ascii="Arial" w:hAnsi="Arial" w:cs="Arial"/>
          <w:sz w:val="24"/>
          <w:szCs w:val="24"/>
        </w:rPr>
        <w:t xml:space="preserve"> </w:t>
      </w:r>
      <w:r w:rsidR="0026268F">
        <w:rPr>
          <w:rFonts w:ascii="Arial" w:hAnsi="Arial" w:cs="Arial"/>
          <w:sz w:val="24"/>
          <w:szCs w:val="24"/>
        </w:rPr>
        <w:t xml:space="preserve">would have the potential to </w:t>
      </w:r>
      <w:r w:rsidR="00A864AA">
        <w:rPr>
          <w:rFonts w:ascii="Arial" w:hAnsi="Arial" w:cs="Arial"/>
          <w:sz w:val="24"/>
          <w:szCs w:val="24"/>
        </w:rPr>
        <w:t>create unnecessary gaps in the care workforce.</w:t>
      </w:r>
    </w:p>
    <w:p w14:paraId="24A89864" w14:textId="77777777" w:rsidR="0026268F" w:rsidRDefault="0026268F" w:rsidP="00406833">
      <w:pPr>
        <w:spacing w:line="240" w:lineRule="auto"/>
        <w:contextualSpacing/>
        <w:jc w:val="both"/>
        <w:rPr>
          <w:rFonts w:ascii="Arial" w:hAnsi="Arial" w:cs="Arial"/>
          <w:sz w:val="24"/>
          <w:szCs w:val="24"/>
        </w:rPr>
      </w:pPr>
    </w:p>
    <w:p w14:paraId="3958752C" w14:textId="77777777" w:rsidR="0026268F" w:rsidRDefault="0026268F" w:rsidP="00956BD6">
      <w:pPr>
        <w:pStyle w:val="Heading1"/>
      </w:pPr>
    </w:p>
    <w:p w14:paraId="0867C06F" w14:textId="72EAEB79" w:rsidR="00956BD6" w:rsidRDefault="00BC2675" w:rsidP="00956BD6">
      <w:pPr>
        <w:pStyle w:val="Heading1"/>
        <w:rPr>
          <w:rFonts w:cs="Arial"/>
          <w:color w:val="FF0000"/>
          <w:sz w:val="24"/>
          <w:szCs w:val="24"/>
        </w:rPr>
      </w:pPr>
      <w:r>
        <w:t>Importance of local workers</w:t>
      </w:r>
    </w:p>
    <w:p w14:paraId="0F4E16C8" w14:textId="77777777" w:rsidR="00956BD6" w:rsidRDefault="00956BD6" w:rsidP="00956BD6">
      <w:pPr>
        <w:spacing w:line="240" w:lineRule="auto"/>
        <w:contextualSpacing/>
        <w:jc w:val="both"/>
        <w:rPr>
          <w:rFonts w:ascii="Arial" w:hAnsi="Arial" w:cs="Arial"/>
          <w:sz w:val="24"/>
          <w:szCs w:val="24"/>
        </w:rPr>
      </w:pPr>
    </w:p>
    <w:p w14:paraId="29A4410D" w14:textId="03E5ED87" w:rsidR="003E152C" w:rsidRDefault="003E152C" w:rsidP="003E152C">
      <w:pPr>
        <w:spacing w:line="240" w:lineRule="auto"/>
        <w:contextualSpacing/>
        <w:jc w:val="both"/>
        <w:rPr>
          <w:rFonts w:ascii="Arial" w:hAnsi="Arial" w:cs="Arial"/>
          <w:sz w:val="24"/>
          <w:szCs w:val="24"/>
        </w:rPr>
      </w:pPr>
      <w:r>
        <w:rPr>
          <w:rFonts w:ascii="Arial" w:hAnsi="Arial" w:cs="Arial"/>
          <w:sz w:val="24"/>
          <w:szCs w:val="24"/>
        </w:rPr>
        <w:t>The Strategy notes that, given Australia’s current tight labour market, migration is likely to continue to be a part of the solution to workforce shortages. As part of considering solutions to workforce shortages, though, we would like to see a balance maintained between the engagement of local and migrant workers.  For those providing care in the disability sector, the ability to understand and implement safe practices in ways that are culturally safe and appropriate is paramount to high quality delivery of services. In particular, for people in the blindness and low vision community, the need for care workers to have strong communication and listening skills is fundamental to ensuring safety, particularly around navigation and participation in the community.</w:t>
      </w:r>
    </w:p>
    <w:p w14:paraId="7E74EAA1" w14:textId="77777777" w:rsidR="003E152C" w:rsidRDefault="003E152C" w:rsidP="00BC2675">
      <w:pPr>
        <w:spacing w:line="240" w:lineRule="auto"/>
        <w:contextualSpacing/>
        <w:jc w:val="both"/>
        <w:rPr>
          <w:rFonts w:ascii="Arial" w:hAnsi="Arial" w:cs="Arial"/>
          <w:sz w:val="24"/>
          <w:szCs w:val="24"/>
        </w:rPr>
      </w:pPr>
    </w:p>
    <w:p w14:paraId="576F9ED6" w14:textId="287D601E" w:rsidR="008C03AB" w:rsidRDefault="008C03AB">
      <w:pPr>
        <w:rPr>
          <w:rFonts w:ascii="Arial" w:hAnsi="Arial" w:cs="Arial"/>
          <w:sz w:val="24"/>
          <w:szCs w:val="24"/>
        </w:rPr>
      </w:pPr>
      <w:r>
        <w:rPr>
          <w:rFonts w:ascii="Arial" w:hAnsi="Arial" w:cs="Arial"/>
          <w:sz w:val="24"/>
          <w:szCs w:val="24"/>
        </w:rPr>
        <w:br w:type="page"/>
      </w:r>
    </w:p>
    <w:p w14:paraId="6CDD312B" w14:textId="77777777" w:rsidR="00956BD6" w:rsidRDefault="00956BD6" w:rsidP="00956BD6">
      <w:pPr>
        <w:spacing w:line="240" w:lineRule="auto"/>
        <w:contextualSpacing/>
        <w:jc w:val="both"/>
        <w:rPr>
          <w:rFonts w:ascii="Arial" w:hAnsi="Arial" w:cs="Arial"/>
          <w:sz w:val="24"/>
          <w:szCs w:val="24"/>
        </w:rPr>
      </w:pPr>
    </w:p>
    <w:p w14:paraId="702D59BF" w14:textId="77777777" w:rsidR="00956BD6" w:rsidRDefault="00956BD6" w:rsidP="00956BD6">
      <w:pPr>
        <w:spacing w:line="240" w:lineRule="auto"/>
        <w:contextualSpacing/>
        <w:jc w:val="both"/>
      </w:pPr>
      <w:r>
        <w:rPr>
          <w:rFonts w:ascii="Arial" w:eastAsia="SimSun" w:hAnsi="Arial" w:cs="Angsana New"/>
          <w:b/>
          <w:bCs/>
          <w:w w:val="105"/>
          <w:kern w:val="32"/>
          <w:sz w:val="36"/>
          <w:szCs w:val="52"/>
        </w:rPr>
        <w:t>About Vision Australia</w:t>
      </w:r>
    </w:p>
    <w:p w14:paraId="16D8E4B5" w14:textId="77777777" w:rsidR="00956BD6" w:rsidRDefault="00956BD6" w:rsidP="00956BD6">
      <w:pPr>
        <w:spacing w:line="240" w:lineRule="auto"/>
        <w:contextualSpacing/>
        <w:jc w:val="both"/>
      </w:pPr>
    </w:p>
    <w:p w14:paraId="19CAB206" w14:textId="77777777" w:rsidR="00956BD6" w:rsidRDefault="00956BD6" w:rsidP="00956BD6">
      <w:pPr>
        <w:spacing w:line="240" w:lineRule="auto"/>
        <w:contextualSpacing/>
        <w:jc w:val="both"/>
        <w:rPr>
          <w:rFonts w:ascii="Arial" w:hAnsi="Arial" w:cs="Arial"/>
          <w:sz w:val="24"/>
          <w:szCs w:val="24"/>
        </w:rPr>
      </w:pPr>
      <w:r>
        <w:rPr>
          <w:rFonts w:ascii="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101C417C" w14:textId="77777777" w:rsidR="00956BD6" w:rsidRDefault="00956BD6" w:rsidP="00956BD6">
      <w:pPr>
        <w:spacing w:line="240" w:lineRule="auto"/>
        <w:contextualSpacing/>
        <w:jc w:val="both"/>
        <w:rPr>
          <w:rFonts w:ascii="Arial" w:hAnsi="Arial" w:cs="Arial"/>
          <w:sz w:val="24"/>
          <w:szCs w:val="24"/>
        </w:rPr>
      </w:pPr>
    </w:p>
    <w:p w14:paraId="2708F975" w14:textId="77777777" w:rsidR="00956BD6" w:rsidRDefault="00956BD6" w:rsidP="00956BD6">
      <w:pPr>
        <w:spacing w:line="240" w:lineRule="auto"/>
        <w:contextualSpacing/>
        <w:jc w:val="both"/>
        <w:rPr>
          <w:rFonts w:ascii="Arial" w:hAnsi="Arial" w:cs="Arial"/>
          <w:sz w:val="24"/>
          <w:szCs w:val="24"/>
        </w:rPr>
      </w:pPr>
      <w:r>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1E56B4F4" w14:textId="77777777" w:rsidR="00956BD6" w:rsidRDefault="00956BD6" w:rsidP="00956BD6">
      <w:pPr>
        <w:spacing w:line="240" w:lineRule="auto"/>
        <w:contextualSpacing/>
        <w:jc w:val="both"/>
        <w:rPr>
          <w:rFonts w:ascii="Arial" w:hAnsi="Arial" w:cs="Arial"/>
          <w:sz w:val="24"/>
          <w:szCs w:val="24"/>
        </w:rPr>
      </w:pPr>
    </w:p>
    <w:p w14:paraId="7F68B7FF" w14:textId="77777777" w:rsidR="00956BD6" w:rsidRDefault="00956BD6" w:rsidP="00956BD6">
      <w:pPr>
        <w:spacing w:line="240" w:lineRule="auto"/>
        <w:contextualSpacing/>
        <w:jc w:val="both"/>
        <w:rPr>
          <w:rFonts w:ascii="Arial" w:hAnsi="Arial" w:cs="Arial"/>
          <w:sz w:val="24"/>
          <w:szCs w:val="24"/>
        </w:rPr>
      </w:pPr>
      <w:r>
        <w:rPr>
          <w:rFonts w:ascii="Arial" w:hAnsi="Arial" w:cs="Arial"/>
          <w:sz w:val="24"/>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6F67BD27" w14:textId="77777777" w:rsidR="00956BD6" w:rsidRDefault="00956BD6" w:rsidP="00956BD6">
      <w:pPr>
        <w:spacing w:line="240" w:lineRule="auto"/>
        <w:contextualSpacing/>
        <w:jc w:val="both"/>
        <w:rPr>
          <w:rFonts w:ascii="Arial" w:hAnsi="Arial" w:cs="Arial"/>
          <w:sz w:val="24"/>
          <w:szCs w:val="24"/>
        </w:rPr>
      </w:pPr>
    </w:p>
    <w:p w14:paraId="79D06365" w14:textId="77777777" w:rsidR="00956BD6" w:rsidRDefault="00956BD6" w:rsidP="00956BD6">
      <w:pPr>
        <w:spacing w:line="240" w:lineRule="auto"/>
        <w:contextualSpacing/>
        <w:jc w:val="both"/>
        <w:rPr>
          <w:rFonts w:ascii="Arial" w:hAnsi="Arial" w:cs="Arial"/>
          <w:sz w:val="24"/>
          <w:szCs w:val="24"/>
        </w:rPr>
      </w:pPr>
      <w:r>
        <w:rPr>
          <w:rFonts w:ascii="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4A821EFD" w14:textId="77777777" w:rsidR="00956BD6" w:rsidRDefault="00956BD6" w:rsidP="00956BD6">
      <w:pPr>
        <w:spacing w:line="240" w:lineRule="auto"/>
        <w:contextualSpacing/>
        <w:jc w:val="both"/>
        <w:rPr>
          <w:rFonts w:ascii="Arial" w:hAnsi="Arial" w:cs="Arial"/>
          <w:sz w:val="24"/>
          <w:szCs w:val="24"/>
        </w:rPr>
      </w:pPr>
    </w:p>
    <w:p w14:paraId="7CEBAF24" w14:textId="77777777" w:rsidR="00956BD6" w:rsidRDefault="00956BD6" w:rsidP="00956BD6">
      <w:pPr>
        <w:spacing w:line="240" w:lineRule="auto"/>
        <w:contextualSpacing/>
        <w:jc w:val="both"/>
        <w:rPr>
          <w:rFonts w:ascii="Arial" w:hAnsi="Arial" w:cs="Arial"/>
          <w:sz w:val="24"/>
          <w:szCs w:val="24"/>
        </w:rPr>
      </w:pPr>
      <w:r>
        <w:rPr>
          <w:rFonts w:ascii="Arial" w:hAnsi="Arial" w:cs="Arial"/>
          <w:sz w:val="24"/>
          <w:szCs w:val="24"/>
        </w:rPr>
        <w:t xml:space="preserve">We have a vibrant Client Reference Group, with people who are blind or have low vision representing the voice and needs of clients of our organisation to the board and management. </w:t>
      </w:r>
    </w:p>
    <w:p w14:paraId="78AAF31B" w14:textId="77777777" w:rsidR="00956BD6" w:rsidRDefault="00956BD6" w:rsidP="00956BD6">
      <w:pPr>
        <w:spacing w:line="240" w:lineRule="auto"/>
        <w:contextualSpacing/>
        <w:jc w:val="both"/>
        <w:rPr>
          <w:rFonts w:ascii="Arial" w:hAnsi="Arial" w:cs="Arial"/>
          <w:sz w:val="24"/>
          <w:szCs w:val="24"/>
        </w:rPr>
      </w:pPr>
    </w:p>
    <w:p w14:paraId="2C078E63" w14:textId="13C78D2B" w:rsidR="00B575F6" w:rsidRPr="008C03AB" w:rsidRDefault="00956BD6" w:rsidP="008C03AB">
      <w:pPr>
        <w:spacing w:line="240" w:lineRule="auto"/>
        <w:contextualSpacing/>
        <w:jc w:val="both"/>
        <w:rPr>
          <w:rFonts w:ascii="Arial" w:hAnsi="Arial" w:cs="Arial"/>
          <w:sz w:val="24"/>
          <w:szCs w:val="24"/>
        </w:rPr>
      </w:pPr>
      <w:r>
        <w:rPr>
          <w:rFonts w:ascii="Arial" w:hAnsi="Arial" w:cs="Arial"/>
          <w:sz w:val="24"/>
          <w:szCs w:val="24"/>
        </w:rPr>
        <w:t>Vision Australia is also a significant employer of people who are blind or have low vision, with 15% of total staff having vision impairment.</w:t>
      </w:r>
    </w:p>
    <w:sectPr w:rsidR="00B575F6" w:rsidRPr="008C03A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E3231" w14:textId="77777777" w:rsidR="00F36429" w:rsidRDefault="00F36429" w:rsidP="00153B77">
      <w:pPr>
        <w:spacing w:after="0" w:line="240" w:lineRule="auto"/>
      </w:pPr>
      <w:r>
        <w:separator/>
      </w:r>
    </w:p>
  </w:endnote>
  <w:endnote w:type="continuationSeparator" w:id="0">
    <w:p w14:paraId="28C78819" w14:textId="77777777" w:rsidR="00F36429" w:rsidRDefault="00F36429" w:rsidP="00153B77">
      <w:pPr>
        <w:spacing w:after="0" w:line="240" w:lineRule="auto"/>
      </w:pPr>
      <w:r>
        <w:continuationSeparator/>
      </w:r>
    </w:p>
  </w:endnote>
  <w:endnote w:type="continuationNotice" w:id="1">
    <w:p w14:paraId="3C5940AC" w14:textId="77777777" w:rsidR="00256B5F" w:rsidRDefault="00256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3D188" w14:textId="77777777" w:rsidR="00F36429" w:rsidRDefault="00F36429" w:rsidP="00153B77">
      <w:pPr>
        <w:spacing w:after="0" w:line="240" w:lineRule="auto"/>
      </w:pPr>
      <w:r>
        <w:separator/>
      </w:r>
    </w:p>
  </w:footnote>
  <w:footnote w:type="continuationSeparator" w:id="0">
    <w:p w14:paraId="21E1E45F" w14:textId="77777777" w:rsidR="00F36429" w:rsidRDefault="00F36429" w:rsidP="00153B77">
      <w:pPr>
        <w:spacing w:after="0" w:line="240" w:lineRule="auto"/>
      </w:pPr>
      <w:r>
        <w:continuationSeparator/>
      </w:r>
    </w:p>
  </w:footnote>
  <w:footnote w:type="continuationNotice" w:id="1">
    <w:p w14:paraId="333126CC" w14:textId="77777777" w:rsidR="00256B5F" w:rsidRDefault="00256B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2738" w14:textId="22E7427F" w:rsidR="00153B77" w:rsidRDefault="00760EFC">
    <w:pPr>
      <w:pStyle w:val="Header"/>
    </w:pPr>
    <w:r w:rsidRPr="005D4C43">
      <w:rPr>
        <w:rFonts w:ascii="Arial" w:hAnsi="Arial" w:cs="Arial"/>
        <w:b/>
        <w:noProof/>
        <w:sz w:val="24"/>
        <w:szCs w:val="24"/>
        <w:lang w:eastAsia="en-AU"/>
      </w:rPr>
      <w:drawing>
        <wp:anchor distT="0" distB="0" distL="114300" distR="114300" simplePos="0" relativeHeight="251658240" behindDoc="0" locked="0" layoutInCell="1" allowOverlap="1" wp14:anchorId="1CEED29D" wp14:editId="2C94B71C">
          <wp:simplePos x="0" y="0"/>
          <wp:positionH relativeFrom="margin">
            <wp:align>right</wp:align>
          </wp:positionH>
          <wp:positionV relativeFrom="paragraph">
            <wp:posOffset>-319541</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4FDE060D" w14:textId="77777777" w:rsidR="00153B77" w:rsidRDefault="00153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54D9"/>
    <w:multiLevelType w:val="hybridMultilevel"/>
    <w:tmpl w:val="AF9698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F7D0E81"/>
    <w:multiLevelType w:val="hybridMultilevel"/>
    <w:tmpl w:val="385EDD9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330E6682"/>
    <w:multiLevelType w:val="hybridMultilevel"/>
    <w:tmpl w:val="9EDA7C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49272CE6"/>
    <w:multiLevelType w:val="hybridMultilevel"/>
    <w:tmpl w:val="6358B4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708C06E2"/>
    <w:multiLevelType w:val="hybridMultilevel"/>
    <w:tmpl w:val="87F8B4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1192110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071124">
    <w:abstractNumId w:val="2"/>
  </w:num>
  <w:num w:numId="3" w16cid:durableId="278029213">
    <w:abstractNumId w:val="3"/>
  </w:num>
  <w:num w:numId="4" w16cid:durableId="163279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05378">
    <w:abstractNumId w:val="2"/>
  </w:num>
  <w:num w:numId="6" w16cid:durableId="2034645248">
    <w:abstractNumId w:val="1"/>
  </w:num>
  <w:num w:numId="7" w16cid:durableId="1207063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58D25B"/>
    <w:rsid w:val="00007765"/>
    <w:rsid w:val="000122EB"/>
    <w:rsid w:val="000126D8"/>
    <w:rsid w:val="00054938"/>
    <w:rsid w:val="00077F71"/>
    <w:rsid w:val="000B5D7E"/>
    <w:rsid w:val="000E0104"/>
    <w:rsid w:val="000F7591"/>
    <w:rsid w:val="00153B77"/>
    <w:rsid w:val="00160CD1"/>
    <w:rsid w:val="00177E9F"/>
    <w:rsid w:val="001B3196"/>
    <w:rsid w:val="001C7CB2"/>
    <w:rsid w:val="001D4C3F"/>
    <w:rsid w:val="001F400F"/>
    <w:rsid w:val="00217E02"/>
    <w:rsid w:val="00235249"/>
    <w:rsid w:val="00243213"/>
    <w:rsid w:val="00256B5F"/>
    <w:rsid w:val="0026268F"/>
    <w:rsid w:val="002A68C3"/>
    <w:rsid w:val="002B4439"/>
    <w:rsid w:val="002D3AE9"/>
    <w:rsid w:val="002E669B"/>
    <w:rsid w:val="002F2396"/>
    <w:rsid w:val="00311EEB"/>
    <w:rsid w:val="00315BE8"/>
    <w:rsid w:val="0033126D"/>
    <w:rsid w:val="00332576"/>
    <w:rsid w:val="00357153"/>
    <w:rsid w:val="00366741"/>
    <w:rsid w:val="003876B1"/>
    <w:rsid w:val="003A722C"/>
    <w:rsid w:val="003B3D85"/>
    <w:rsid w:val="003C4F6F"/>
    <w:rsid w:val="003C4F73"/>
    <w:rsid w:val="003E152C"/>
    <w:rsid w:val="00406833"/>
    <w:rsid w:val="00424A36"/>
    <w:rsid w:val="004274AE"/>
    <w:rsid w:val="00441596"/>
    <w:rsid w:val="00445CFA"/>
    <w:rsid w:val="00452EF3"/>
    <w:rsid w:val="004839E2"/>
    <w:rsid w:val="0049366C"/>
    <w:rsid w:val="004963B8"/>
    <w:rsid w:val="00496971"/>
    <w:rsid w:val="004A42A0"/>
    <w:rsid w:val="004D45FE"/>
    <w:rsid w:val="004F3857"/>
    <w:rsid w:val="004F6A08"/>
    <w:rsid w:val="00507959"/>
    <w:rsid w:val="00566591"/>
    <w:rsid w:val="005735DC"/>
    <w:rsid w:val="00577E41"/>
    <w:rsid w:val="005805F9"/>
    <w:rsid w:val="005911A1"/>
    <w:rsid w:val="005B2982"/>
    <w:rsid w:val="005B5C0F"/>
    <w:rsid w:val="005D7ECF"/>
    <w:rsid w:val="005F6851"/>
    <w:rsid w:val="00622321"/>
    <w:rsid w:val="00625651"/>
    <w:rsid w:val="00632049"/>
    <w:rsid w:val="00634814"/>
    <w:rsid w:val="00660CC2"/>
    <w:rsid w:val="00663EC0"/>
    <w:rsid w:val="00675667"/>
    <w:rsid w:val="00690B1E"/>
    <w:rsid w:val="00691254"/>
    <w:rsid w:val="006929D5"/>
    <w:rsid w:val="00693E17"/>
    <w:rsid w:val="00694CE8"/>
    <w:rsid w:val="006C6683"/>
    <w:rsid w:val="006E7621"/>
    <w:rsid w:val="00741FFC"/>
    <w:rsid w:val="00747224"/>
    <w:rsid w:val="00760056"/>
    <w:rsid w:val="00760EFC"/>
    <w:rsid w:val="00766EDE"/>
    <w:rsid w:val="0077098B"/>
    <w:rsid w:val="007746AE"/>
    <w:rsid w:val="00784191"/>
    <w:rsid w:val="007F63BB"/>
    <w:rsid w:val="007F64ED"/>
    <w:rsid w:val="008138BE"/>
    <w:rsid w:val="00827B9B"/>
    <w:rsid w:val="008345EB"/>
    <w:rsid w:val="00880880"/>
    <w:rsid w:val="008B5F80"/>
    <w:rsid w:val="008C03AB"/>
    <w:rsid w:val="008D1DDB"/>
    <w:rsid w:val="008E714D"/>
    <w:rsid w:val="008F096B"/>
    <w:rsid w:val="008F523D"/>
    <w:rsid w:val="009052BC"/>
    <w:rsid w:val="009059D7"/>
    <w:rsid w:val="00910BD2"/>
    <w:rsid w:val="00914F44"/>
    <w:rsid w:val="00923B14"/>
    <w:rsid w:val="0092495D"/>
    <w:rsid w:val="009360C5"/>
    <w:rsid w:val="009517C5"/>
    <w:rsid w:val="00956BD6"/>
    <w:rsid w:val="00976398"/>
    <w:rsid w:val="009C2A27"/>
    <w:rsid w:val="009E765E"/>
    <w:rsid w:val="00A1450E"/>
    <w:rsid w:val="00A22DC8"/>
    <w:rsid w:val="00A547AA"/>
    <w:rsid w:val="00A671E1"/>
    <w:rsid w:val="00A75443"/>
    <w:rsid w:val="00A8072B"/>
    <w:rsid w:val="00A864AA"/>
    <w:rsid w:val="00AB19C6"/>
    <w:rsid w:val="00AD2544"/>
    <w:rsid w:val="00AE3F5C"/>
    <w:rsid w:val="00B102AC"/>
    <w:rsid w:val="00B12AEE"/>
    <w:rsid w:val="00B1482D"/>
    <w:rsid w:val="00B1548C"/>
    <w:rsid w:val="00B26969"/>
    <w:rsid w:val="00B276CF"/>
    <w:rsid w:val="00B426EA"/>
    <w:rsid w:val="00B575F6"/>
    <w:rsid w:val="00B75A96"/>
    <w:rsid w:val="00B774EC"/>
    <w:rsid w:val="00BA3316"/>
    <w:rsid w:val="00BC2675"/>
    <w:rsid w:val="00BD2944"/>
    <w:rsid w:val="00BD49B9"/>
    <w:rsid w:val="00BD6B16"/>
    <w:rsid w:val="00C05408"/>
    <w:rsid w:val="00C46860"/>
    <w:rsid w:val="00C94882"/>
    <w:rsid w:val="00CB6DE0"/>
    <w:rsid w:val="00CD2CDC"/>
    <w:rsid w:val="00CD574E"/>
    <w:rsid w:val="00D014D9"/>
    <w:rsid w:val="00D03D00"/>
    <w:rsid w:val="00D04F23"/>
    <w:rsid w:val="00D20A2D"/>
    <w:rsid w:val="00D30BE6"/>
    <w:rsid w:val="00D42F4F"/>
    <w:rsid w:val="00D869DE"/>
    <w:rsid w:val="00D870D7"/>
    <w:rsid w:val="00DA2889"/>
    <w:rsid w:val="00DB6F5A"/>
    <w:rsid w:val="00DC1C4D"/>
    <w:rsid w:val="00DE63F8"/>
    <w:rsid w:val="00DF5121"/>
    <w:rsid w:val="00E35E5C"/>
    <w:rsid w:val="00E45447"/>
    <w:rsid w:val="00E643F0"/>
    <w:rsid w:val="00E70933"/>
    <w:rsid w:val="00E74CD0"/>
    <w:rsid w:val="00EA2F34"/>
    <w:rsid w:val="00EB1CFB"/>
    <w:rsid w:val="00EB4900"/>
    <w:rsid w:val="00EB5EDD"/>
    <w:rsid w:val="00EC4291"/>
    <w:rsid w:val="00ED5790"/>
    <w:rsid w:val="00EE6631"/>
    <w:rsid w:val="00EF2DB2"/>
    <w:rsid w:val="00F00391"/>
    <w:rsid w:val="00F00E1C"/>
    <w:rsid w:val="00F32617"/>
    <w:rsid w:val="00F36429"/>
    <w:rsid w:val="00F56B40"/>
    <w:rsid w:val="00FC4872"/>
    <w:rsid w:val="00FC67BF"/>
    <w:rsid w:val="00FD15AD"/>
    <w:rsid w:val="00FE0FB9"/>
    <w:rsid w:val="5258D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8D25B"/>
  <w15:chartTrackingRefBased/>
  <w15:docId w15:val="{5CD8EDA7-1F03-41E8-A335-A77E4721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BD6"/>
    <w:pPr>
      <w:keepNext/>
      <w:spacing w:after="0" w:line="240" w:lineRule="auto"/>
      <w:contextualSpacing/>
      <w:outlineLvl w:val="0"/>
    </w:pPr>
    <w:rPr>
      <w:rFonts w:ascii="Arial" w:eastAsia="SimSun" w:hAnsi="Arial" w:cs="Angsana New"/>
      <w:b/>
      <w:bCs/>
      <w:w w:val="105"/>
      <w:kern w:val="32"/>
      <w:sz w:val="36"/>
      <w:szCs w:val="52"/>
      <w:lang w:val="en-AU"/>
    </w:rPr>
  </w:style>
  <w:style w:type="paragraph" w:styleId="Heading2">
    <w:name w:val="heading 2"/>
    <w:basedOn w:val="Normal"/>
    <w:next w:val="Normal"/>
    <w:link w:val="Heading2Char"/>
    <w:uiPriority w:val="9"/>
    <w:unhideWhenUsed/>
    <w:qFormat/>
    <w:rsid w:val="003B3D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D6"/>
    <w:rPr>
      <w:rFonts w:ascii="Arial" w:eastAsia="SimSun" w:hAnsi="Arial" w:cs="Angsana New"/>
      <w:b/>
      <w:bCs/>
      <w:w w:val="105"/>
      <w:kern w:val="32"/>
      <w:sz w:val="36"/>
      <w:szCs w:val="52"/>
      <w:lang w:val="en-AU"/>
    </w:rPr>
  </w:style>
  <w:style w:type="paragraph" w:styleId="ListParagraph">
    <w:name w:val="List Paragraph"/>
    <w:basedOn w:val="Normal"/>
    <w:uiPriority w:val="34"/>
    <w:qFormat/>
    <w:rsid w:val="00956BD6"/>
    <w:pPr>
      <w:spacing w:line="256" w:lineRule="auto"/>
      <w:ind w:left="720"/>
      <w:contextualSpacing/>
    </w:pPr>
    <w:rPr>
      <w:lang w:val="en-AU"/>
    </w:rPr>
  </w:style>
  <w:style w:type="paragraph" w:customStyle="1" w:styleId="pf0">
    <w:name w:val="pf0"/>
    <w:basedOn w:val="Normal"/>
    <w:rsid w:val="002E669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2E669B"/>
    <w:rPr>
      <w:rFonts w:ascii="Calibri" w:hAnsi="Calibri" w:cs="Calibri" w:hint="default"/>
      <w:sz w:val="22"/>
      <w:szCs w:val="22"/>
    </w:rPr>
  </w:style>
  <w:style w:type="character" w:customStyle="1" w:styleId="Heading2Char">
    <w:name w:val="Heading 2 Char"/>
    <w:basedOn w:val="DefaultParagraphFont"/>
    <w:link w:val="Heading2"/>
    <w:uiPriority w:val="9"/>
    <w:rsid w:val="003B3D85"/>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7746AE"/>
  </w:style>
  <w:style w:type="character" w:customStyle="1" w:styleId="findhit">
    <w:name w:val="findhit"/>
    <w:basedOn w:val="DefaultParagraphFont"/>
    <w:rsid w:val="007746AE"/>
  </w:style>
  <w:style w:type="paragraph" w:styleId="Header">
    <w:name w:val="header"/>
    <w:basedOn w:val="Normal"/>
    <w:link w:val="HeaderChar"/>
    <w:uiPriority w:val="99"/>
    <w:unhideWhenUsed/>
    <w:rsid w:val="00153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B77"/>
  </w:style>
  <w:style w:type="paragraph" w:styleId="Footer">
    <w:name w:val="footer"/>
    <w:basedOn w:val="Normal"/>
    <w:link w:val="FooterChar"/>
    <w:uiPriority w:val="99"/>
    <w:unhideWhenUsed/>
    <w:rsid w:val="00153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B77"/>
  </w:style>
  <w:style w:type="character" w:styleId="CommentReference">
    <w:name w:val="annotation reference"/>
    <w:basedOn w:val="DefaultParagraphFont"/>
    <w:uiPriority w:val="99"/>
    <w:semiHidden/>
    <w:unhideWhenUsed/>
    <w:rsid w:val="00311EEB"/>
    <w:rPr>
      <w:sz w:val="16"/>
      <w:szCs w:val="16"/>
    </w:rPr>
  </w:style>
  <w:style w:type="paragraph" w:styleId="CommentText">
    <w:name w:val="annotation text"/>
    <w:basedOn w:val="Normal"/>
    <w:link w:val="CommentTextChar"/>
    <w:uiPriority w:val="99"/>
    <w:unhideWhenUsed/>
    <w:rsid w:val="00311EEB"/>
    <w:pPr>
      <w:spacing w:line="240" w:lineRule="auto"/>
    </w:pPr>
    <w:rPr>
      <w:sz w:val="20"/>
      <w:szCs w:val="20"/>
    </w:rPr>
  </w:style>
  <w:style w:type="character" w:customStyle="1" w:styleId="CommentTextChar">
    <w:name w:val="Comment Text Char"/>
    <w:basedOn w:val="DefaultParagraphFont"/>
    <w:link w:val="CommentText"/>
    <w:uiPriority w:val="99"/>
    <w:rsid w:val="00311EEB"/>
    <w:rPr>
      <w:sz w:val="20"/>
      <w:szCs w:val="20"/>
    </w:rPr>
  </w:style>
  <w:style w:type="paragraph" w:styleId="CommentSubject">
    <w:name w:val="annotation subject"/>
    <w:basedOn w:val="CommentText"/>
    <w:next w:val="CommentText"/>
    <w:link w:val="CommentSubjectChar"/>
    <w:uiPriority w:val="99"/>
    <w:semiHidden/>
    <w:unhideWhenUsed/>
    <w:rsid w:val="00311EEB"/>
    <w:rPr>
      <w:b/>
      <w:bCs/>
    </w:rPr>
  </w:style>
  <w:style w:type="character" w:customStyle="1" w:styleId="CommentSubjectChar">
    <w:name w:val="Comment Subject Char"/>
    <w:basedOn w:val="CommentTextChar"/>
    <w:link w:val="CommentSubject"/>
    <w:uiPriority w:val="99"/>
    <w:semiHidden/>
    <w:rsid w:val="00311E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06310">
      <w:bodyDiv w:val="1"/>
      <w:marLeft w:val="0"/>
      <w:marRight w:val="0"/>
      <w:marTop w:val="0"/>
      <w:marBottom w:val="0"/>
      <w:divBdr>
        <w:top w:val="none" w:sz="0" w:space="0" w:color="auto"/>
        <w:left w:val="none" w:sz="0" w:space="0" w:color="auto"/>
        <w:bottom w:val="none" w:sz="0" w:space="0" w:color="auto"/>
        <w:right w:val="none" w:sz="0" w:space="0" w:color="auto"/>
      </w:divBdr>
    </w:div>
    <w:div w:id="14351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5" ma:contentTypeDescription="Create a new document." ma:contentTypeScope="" ma:versionID="db47b4cbd89bc7c38146a13910cdf76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c6f99bfc06dd90e981ce93fd0225ce3c"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70DDA-A122-4FEF-BB90-00335A727713}">
  <ds:schemaRefs>
    <ds:schemaRef ds:uri="http://schemas.openxmlformats.org/officeDocument/2006/bibliography"/>
  </ds:schemaRefs>
</ds:datastoreItem>
</file>

<file path=customXml/itemProps2.xml><?xml version="1.0" encoding="utf-8"?>
<ds:datastoreItem xmlns:ds="http://schemas.openxmlformats.org/officeDocument/2006/customXml" ds:itemID="{061E36B3-C7EF-4A94-B33B-7409E2B71824}">
  <ds:schemaRefs>
    <ds:schemaRef ds:uri="http://www.w3.org/XML/1998/namespace"/>
    <ds:schemaRef ds:uri="http://purl.org/dc/dcmitype/"/>
    <ds:schemaRef ds:uri="http://schemas.microsoft.com/office/2006/documentManagement/types"/>
    <ds:schemaRef ds:uri="http://purl.org/dc/terms/"/>
    <ds:schemaRef ds:uri="http://purl.org/dc/elements/1.1/"/>
    <ds:schemaRef ds:uri="bacc2ad0-7404-40c1-80a7-151f3b004475"/>
    <ds:schemaRef ds:uri="b1806c8e-1ab9-4ab4-abd9-63d74af78f0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8A3EC57-F452-43F8-8966-A6E45C74B994}">
  <ds:schemaRefs>
    <ds:schemaRef ds:uri="http://schemas.microsoft.com/sharepoint/v3/contenttype/forms"/>
  </ds:schemaRefs>
</ds:datastoreItem>
</file>

<file path=customXml/itemProps4.xml><?xml version="1.0" encoding="utf-8"?>
<ds:datastoreItem xmlns:ds="http://schemas.openxmlformats.org/officeDocument/2006/customXml" ds:itemID="{38741F5F-BD3B-4916-8575-7174621EB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7000</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Lesleigh Butler</dc:creator>
  <cp:keywords/>
  <dc:description/>
  <cp:lastModifiedBy>Lesleigh Butler</cp:lastModifiedBy>
  <cp:revision>2</cp:revision>
  <dcterms:created xsi:type="dcterms:W3CDTF">2024-01-16T03:12:00Z</dcterms:created>
  <dcterms:modified xsi:type="dcterms:W3CDTF">2024-01-16T03:12:00Z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y fmtid="{D5CDD505-2E9C-101B-9397-08002B2CF9AE}" pid="3" name="MediaServiceImageTags">
    <vt:lpwstr/>
  </property>
</Properties>
</file>