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6E825" w14:textId="0C07CC69" w:rsidR="000D6903" w:rsidRPr="00377BB9" w:rsidRDefault="000D6903" w:rsidP="000D6903">
      <w:pPr>
        <w:ind w:firstLine="720"/>
        <w:rPr>
          <w:rFonts w:ascii="Arial" w:hAnsi="Arial" w:cs="Arial"/>
          <w:b/>
          <w:bCs/>
          <w:sz w:val="24"/>
          <w:szCs w:val="24"/>
        </w:rPr>
      </w:pPr>
      <w:r w:rsidRPr="00377BB9">
        <w:rPr>
          <w:rFonts w:ascii="Arial" w:hAnsi="Arial" w:cs="Arial"/>
          <w:b/>
          <w:noProof/>
          <w:sz w:val="24"/>
          <w:szCs w:val="24"/>
          <w:lang w:eastAsia="en-AU"/>
        </w:rPr>
        <w:drawing>
          <wp:anchor distT="0" distB="0" distL="114300" distR="114300" simplePos="0" relativeHeight="251658240" behindDoc="0" locked="0" layoutInCell="1" allowOverlap="1" wp14:anchorId="71B9977C" wp14:editId="77F57185">
            <wp:simplePos x="0" y="0"/>
            <wp:positionH relativeFrom="margin">
              <wp:align>right</wp:align>
            </wp:positionH>
            <wp:positionV relativeFrom="paragraph">
              <wp:posOffset>0</wp:posOffset>
            </wp:positionV>
            <wp:extent cx="2413000" cy="771525"/>
            <wp:effectExtent l="0" t="0" r="6350" b="9525"/>
            <wp:wrapSquare wrapText="bothSides"/>
            <wp:docPr id="1" name="Picture 1" descr="Blindness. Low vision. Opportunity. " title="Vision Australia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13000" cy="771525"/>
                    </a:xfrm>
                    <a:prstGeom prst="rect">
                      <a:avLst/>
                    </a:prstGeom>
                  </pic:spPr>
                </pic:pic>
              </a:graphicData>
            </a:graphic>
            <wp14:sizeRelH relativeFrom="page">
              <wp14:pctWidth>0</wp14:pctWidth>
            </wp14:sizeRelH>
            <wp14:sizeRelV relativeFrom="page">
              <wp14:pctHeight>0</wp14:pctHeight>
            </wp14:sizeRelV>
          </wp:anchor>
        </w:drawing>
      </w:r>
      <w:r w:rsidR="00F31D90">
        <w:rPr>
          <w:rFonts w:ascii="Arial" w:hAnsi="Arial" w:cs="Arial"/>
          <w:b/>
          <w:bCs/>
          <w:sz w:val="24"/>
          <w:szCs w:val="24"/>
        </w:rPr>
        <w:tab/>
      </w:r>
      <w:r w:rsidR="00EE6561">
        <w:rPr>
          <w:rFonts w:ascii="Arial" w:hAnsi="Arial" w:cs="Arial"/>
          <w:b/>
          <w:bCs/>
          <w:sz w:val="24"/>
          <w:szCs w:val="24"/>
        </w:rPr>
        <w:tab/>
      </w:r>
    </w:p>
    <w:p w14:paraId="5BB49740" w14:textId="77777777" w:rsidR="000D6903" w:rsidRPr="00377BB9" w:rsidRDefault="000D6903" w:rsidP="000D6903">
      <w:pPr>
        <w:rPr>
          <w:rFonts w:ascii="Arial" w:hAnsi="Arial" w:cs="Arial"/>
          <w:b/>
          <w:bCs/>
          <w:sz w:val="24"/>
          <w:szCs w:val="24"/>
        </w:rPr>
      </w:pPr>
    </w:p>
    <w:p w14:paraId="3A1B5ADA" w14:textId="77777777" w:rsidR="000D6903" w:rsidRPr="00377BB9" w:rsidRDefault="000D6903" w:rsidP="000D6903">
      <w:pPr>
        <w:rPr>
          <w:rFonts w:ascii="Arial" w:hAnsi="Arial" w:cs="Arial"/>
          <w:b/>
          <w:bCs/>
          <w:sz w:val="24"/>
          <w:szCs w:val="24"/>
        </w:rPr>
      </w:pPr>
    </w:p>
    <w:p w14:paraId="584D657B" w14:textId="77777777" w:rsidR="00404540" w:rsidRDefault="00404540" w:rsidP="000D6903">
      <w:pPr>
        <w:jc w:val="both"/>
        <w:rPr>
          <w:rFonts w:ascii="Arial" w:hAnsi="Arial" w:cs="Arial"/>
          <w:b/>
          <w:bCs/>
          <w:sz w:val="36"/>
          <w:szCs w:val="36"/>
        </w:rPr>
      </w:pPr>
    </w:p>
    <w:p w14:paraId="4679268D" w14:textId="6A3EBE04" w:rsidR="000D6903" w:rsidRDefault="000D6903" w:rsidP="00405AC6">
      <w:pPr>
        <w:jc w:val="both"/>
        <w:rPr>
          <w:rFonts w:ascii="Arial" w:hAnsi="Arial" w:cs="Arial"/>
          <w:b/>
          <w:bCs/>
          <w:sz w:val="36"/>
          <w:szCs w:val="36"/>
        </w:rPr>
      </w:pPr>
      <w:r w:rsidRPr="00377BB9">
        <w:rPr>
          <w:rFonts w:ascii="Arial" w:hAnsi="Arial" w:cs="Arial"/>
          <w:b/>
          <w:bCs/>
          <w:sz w:val="36"/>
          <w:szCs w:val="36"/>
        </w:rPr>
        <w:t>Vision Australia Submission</w:t>
      </w:r>
      <w:r>
        <w:rPr>
          <w:rFonts w:ascii="Arial" w:hAnsi="Arial" w:cs="Arial"/>
          <w:b/>
          <w:bCs/>
          <w:sz w:val="36"/>
          <w:szCs w:val="36"/>
        </w:rPr>
        <w:t xml:space="preserve">: </w:t>
      </w:r>
      <w:r w:rsidR="00404540">
        <w:rPr>
          <w:rFonts w:ascii="Arial" w:hAnsi="Arial" w:cs="Arial"/>
          <w:b/>
          <w:bCs/>
          <w:sz w:val="36"/>
          <w:szCs w:val="36"/>
        </w:rPr>
        <w:t>Early Childhood Education and Care</w:t>
      </w:r>
    </w:p>
    <w:p w14:paraId="30C8C265" w14:textId="43553DA3" w:rsidR="000D6903" w:rsidRPr="00377BB9" w:rsidRDefault="000D6903" w:rsidP="000D6903">
      <w:pPr>
        <w:numPr>
          <w:ilvl w:val="1"/>
          <w:numId w:val="0"/>
        </w:numPr>
        <w:spacing w:after="200" w:line="276" w:lineRule="auto"/>
        <w:rPr>
          <w:rFonts w:ascii="Arial" w:hAnsi="Arial" w:cs="Arial"/>
          <w:sz w:val="32"/>
          <w:szCs w:val="32"/>
        </w:rPr>
      </w:pPr>
      <w:r w:rsidRPr="00377BB9">
        <w:rPr>
          <w:rFonts w:ascii="Arial" w:hAnsi="Arial" w:cs="Arial"/>
          <w:sz w:val="32"/>
          <w:szCs w:val="32"/>
        </w:rPr>
        <w:t xml:space="preserve">Submission to: </w:t>
      </w:r>
      <w:r w:rsidR="00404540">
        <w:rPr>
          <w:rFonts w:ascii="Arial" w:hAnsi="Arial" w:cs="Arial"/>
          <w:sz w:val="32"/>
          <w:szCs w:val="32"/>
        </w:rPr>
        <w:t>Productivity Commission</w:t>
      </w:r>
    </w:p>
    <w:p w14:paraId="20D667FF" w14:textId="59DC0D06" w:rsidR="000D6903" w:rsidRPr="00377BB9" w:rsidRDefault="000D6903" w:rsidP="000D6903">
      <w:pPr>
        <w:numPr>
          <w:ilvl w:val="1"/>
          <w:numId w:val="0"/>
        </w:numPr>
        <w:spacing w:after="200" w:line="276" w:lineRule="auto"/>
        <w:rPr>
          <w:rFonts w:ascii="Arial" w:hAnsi="Arial" w:cs="Arial"/>
          <w:sz w:val="32"/>
          <w:szCs w:val="32"/>
        </w:rPr>
      </w:pPr>
      <w:r w:rsidRPr="00377BB9">
        <w:rPr>
          <w:rFonts w:ascii="Arial" w:hAnsi="Arial" w:cs="Arial"/>
          <w:sz w:val="32"/>
          <w:szCs w:val="32"/>
        </w:rPr>
        <w:t xml:space="preserve">Date: </w:t>
      </w:r>
      <w:r w:rsidR="00CD606D">
        <w:rPr>
          <w:rFonts w:ascii="Arial" w:hAnsi="Arial" w:cs="Arial"/>
          <w:sz w:val="32"/>
          <w:szCs w:val="32"/>
        </w:rPr>
        <w:t>2</w:t>
      </w:r>
      <w:r w:rsidR="00380734">
        <w:rPr>
          <w:rFonts w:ascii="Arial" w:hAnsi="Arial" w:cs="Arial"/>
          <w:sz w:val="32"/>
          <w:szCs w:val="32"/>
        </w:rPr>
        <w:t>4</w:t>
      </w:r>
      <w:r w:rsidR="00E1603D">
        <w:rPr>
          <w:rFonts w:ascii="Arial" w:hAnsi="Arial" w:cs="Arial"/>
          <w:sz w:val="32"/>
          <w:szCs w:val="32"/>
        </w:rPr>
        <w:t xml:space="preserve"> </w:t>
      </w:r>
      <w:r w:rsidR="00404540">
        <w:rPr>
          <w:rFonts w:ascii="Arial" w:hAnsi="Arial" w:cs="Arial"/>
          <w:sz w:val="32"/>
          <w:szCs w:val="32"/>
        </w:rPr>
        <w:t>May 2023</w:t>
      </w:r>
    </w:p>
    <w:p w14:paraId="5C606A2A" w14:textId="77777777" w:rsidR="000D6903" w:rsidRPr="008752F4" w:rsidRDefault="000D6903" w:rsidP="000D6903">
      <w:pPr>
        <w:pBdr>
          <w:bottom w:val="single" w:sz="6" w:space="1" w:color="auto"/>
        </w:pBdr>
        <w:rPr>
          <w:rFonts w:ascii="Arial" w:hAnsi="Arial" w:cs="Arial"/>
          <w:sz w:val="32"/>
          <w:szCs w:val="32"/>
        </w:rPr>
      </w:pPr>
      <w:r w:rsidRPr="00377BB9">
        <w:rPr>
          <w:rFonts w:ascii="Arial" w:hAnsi="Arial" w:cs="Arial"/>
          <w:sz w:val="32"/>
          <w:szCs w:val="32"/>
        </w:rPr>
        <w:t>Submission approved by: Chris Edwards, Director Government Relations and Advocacy, NDIS and Aged Care, Vision Australia</w:t>
      </w:r>
    </w:p>
    <w:p w14:paraId="79D5C6DD" w14:textId="77777777" w:rsidR="000D6903" w:rsidRDefault="000D6903" w:rsidP="000D6903">
      <w:pPr>
        <w:pStyle w:val="Heading1"/>
        <w:jc w:val="both"/>
      </w:pPr>
    </w:p>
    <w:p w14:paraId="193B04EC" w14:textId="77777777" w:rsidR="000D6903" w:rsidRDefault="000D6903" w:rsidP="000D6903">
      <w:pPr>
        <w:pStyle w:val="Heading1"/>
        <w:jc w:val="both"/>
      </w:pPr>
      <w:r>
        <w:t>Introduction</w:t>
      </w:r>
    </w:p>
    <w:p w14:paraId="0838964C" w14:textId="77777777" w:rsidR="000D6903" w:rsidRPr="00BB3F9A" w:rsidRDefault="000D6903" w:rsidP="000D6903">
      <w:pPr>
        <w:spacing w:after="0" w:line="240" w:lineRule="auto"/>
        <w:contextualSpacing/>
        <w:jc w:val="both"/>
        <w:rPr>
          <w:rFonts w:ascii="Arial" w:hAnsi="Arial" w:cs="Arial"/>
          <w:sz w:val="24"/>
          <w:szCs w:val="24"/>
        </w:rPr>
      </w:pPr>
    </w:p>
    <w:p w14:paraId="6F3359B3" w14:textId="7AD87342" w:rsidR="0044781B" w:rsidRDefault="005345AA" w:rsidP="000D6903">
      <w:pPr>
        <w:spacing w:after="0" w:line="240" w:lineRule="auto"/>
        <w:contextualSpacing/>
        <w:jc w:val="both"/>
        <w:rPr>
          <w:rFonts w:ascii="Arial" w:hAnsi="Arial" w:cs="Arial"/>
          <w:sz w:val="24"/>
          <w:szCs w:val="24"/>
        </w:rPr>
      </w:pPr>
      <w:r>
        <w:rPr>
          <w:rFonts w:ascii="Arial" w:hAnsi="Arial" w:cs="Arial"/>
          <w:sz w:val="24"/>
          <w:szCs w:val="24"/>
        </w:rPr>
        <w:t xml:space="preserve">Vision Australia welcomes the </w:t>
      </w:r>
      <w:r w:rsidR="00305005">
        <w:rPr>
          <w:rFonts w:ascii="Arial" w:hAnsi="Arial" w:cs="Arial"/>
          <w:sz w:val="24"/>
          <w:szCs w:val="24"/>
        </w:rPr>
        <w:t xml:space="preserve">opportunity to provide a submission to the Productivity Commission </w:t>
      </w:r>
      <w:r w:rsidR="00187A7E">
        <w:rPr>
          <w:rFonts w:ascii="Arial" w:hAnsi="Arial" w:cs="Arial"/>
          <w:sz w:val="24"/>
          <w:szCs w:val="24"/>
        </w:rPr>
        <w:t>regarding its inquiry into the early childhood education and care sector</w:t>
      </w:r>
      <w:r w:rsidR="00D61E28">
        <w:rPr>
          <w:rFonts w:ascii="Arial" w:hAnsi="Arial" w:cs="Arial"/>
          <w:sz w:val="24"/>
          <w:szCs w:val="24"/>
        </w:rPr>
        <w:t xml:space="preserve"> (the ECEC).</w:t>
      </w:r>
      <w:r w:rsidR="005F4F05">
        <w:rPr>
          <w:rFonts w:ascii="Arial" w:hAnsi="Arial" w:cs="Arial"/>
          <w:sz w:val="24"/>
          <w:szCs w:val="24"/>
        </w:rPr>
        <w:t xml:space="preserve">  Our focus will be on </w:t>
      </w:r>
      <w:r w:rsidR="00B66735">
        <w:rPr>
          <w:rFonts w:ascii="Arial" w:hAnsi="Arial" w:cs="Arial"/>
          <w:sz w:val="24"/>
          <w:szCs w:val="24"/>
        </w:rPr>
        <w:t>issues within the ECEC for children and families experiencing disability, with a particular emphasis on children who are blind or have low vision.</w:t>
      </w:r>
    </w:p>
    <w:p w14:paraId="491F224F" w14:textId="77777777" w:rsidR="000D6903" w:rsidRDefault="000D6903" w:rsidP="000D6903">
      <w:pPr>
        <w:spacing w:after="0" w:line="240" w:lineRule="auto"/>
        <w:contextualSpacing/>
        <w:jc w:val="both"/>
      </w:pPr>
    </w:p>
    <w:p w14:paraId="4A74084A" w14:textId="5D4A0B63" w:rsidR="000D6903" w:rsidRDefault="0094432C" w:rsidP="000D6903">
      <w:pPr>
        <w:pStyle w:val="Heading1"/>
        <w:jc w:val="both"/>
      </w:pPr>
      <w:r>
        <w:t>Background</w:t>
      </w:r>
    </w:p>
    <w:p w14:paraId="606EE5AF" w14:textId="77777777" w:rsidR="000D6903" w:rsidRPr="00BB3F9A" w:rsidRDefault="000D6903" w:rsidP="000D6903">
      <w:pPr>
        <w:spacing w:after="0" w:line="240" w:lineRule="auto"/>
        <w:contextualSpacing/>
        <w:jc w:val="both"/>
        <w:rPr>
          <w:rFonts w:ascii="Arial" w:hAnsi="Arial" w:cs="Arial"/>
          <w:sz w:val="24"/>
          <w:szCs w:val="24"/>
        </w:rPr>
      </w:pPr>
    </w:p>
    <w:p w14:paraId="0D98DFC8" w14:textId="04601C26" w:rsidR="008C4953" w:rsidRPr="00A71DC4" w:rsidRDefault="00811AD8" w:rsidP="009966E1">
      <w:pPr>
        <w:spacing w:after="0" w:line="240" w:lineRule="auto"/>
        <w:contextualSpacing/>
        <w:jc w:val="both"/>
        <w:rPr>
          <w:rFonts w:ascii="Arial" w:hAnsi="Arial" w:cs="Arial"/>
          <w:sz w:val="24"/>
          <w:szCs w:val="24"/>
          <w:lang w:val="en-AU"/>
        </w:rPr>
      </w:pPr>
      <w:r>
        <w:rPr>
          <w:rFonts w:ascii="Arial" w:hAnsi="Arial" w:cs="Arial"/>
          <w:sz w:val="24"/>
          <w:szCs w:val="24"/>
        </w:rPr>
        <w:t>It is widely accepted that early childhood education</w:t>
      </w:r>
      <w:r w:rsidR="00EC7BA0">
        <w:rPr>
          <w:rFonts w:ascii="Arial" w:hAnsi="Arial" w:cs="Arial"/>
          <w:sz w:val="24"/>
          <w:szCs w:val="24"/>
        </w:rPr>
        <w:t xml:space="preserve"> and care</w:t>
      </w:r>
      <w:r>
        <w:rPr>
          <w:rFonts w:ascii="Arial" w:hAnsi="Arial" w:cs="Arial"/>
          <w:sz w:val="24"/>
          <w:szCs w:val="24"/>
        </w:rPr>
        <w:t xml:space="preserve"> is fundamental to building s</w:t>
      </w:r>
      <w:r w:rsidR="00686C7A">
        <w:rPr>
          <w:rFonts w:ascii="Arial" w:hAnsi="Arial" w:cs="Arial"/>
          <w:sz w:val="24"/>
          <w:szCs w:val="24"/>
        </w:rPr>
        <w:t xml:space="preserve">ocial, cognitive and emotional skills which are </w:t>
      </w:r>
      <w:r w:rsidR="00EC7BA0">
        <w:rPr>
          <w:rFonts w:ascii="Arial" w:hAnsi="Arial" w:cs="Arial"/>
          <w:sz w:val="24"/>
          <w:szCs w:val="24"/>
        </w:rPr>
        <w:t xml:space="preserve">beneficial to children in </w:t>
      </w:r>
      <w:r w:rsidR="000162EE">
        <w:rPr>
          <w:rFonts w:ascii="Arial" w:hAnsi="Arial" w:cs="Arial"/>
          <w:sz w:val="24"/>
          <w:szCs w:val="24"/>
        </w:rPr>
        <w:t xml:space="preserve">their ongoing formal schooling.  </w:t>
      </w:r>
      <w:r w:rsidR="0070365D">
        <w:rPr>
          <w:rFonts w:ascii="Arial" w:hAnsi="Arial" w:cs="Arial"/>
          <w:sz w:val="24"/>
          <w:szCs w:val="24"/>
        </w:rPr>
        <w:t xml:space="preserve">The ability for children with a disability to develop skills and learnings </w:t>
      </w:r>
      <w:r w:rsidR="000E54DC">
        <w:rPr>
          <w:rFonts w:ascii="Arial" w:hAnsi="Arial" w:cs="Arial"/>
          <w:sz w:val="24"/>
          <w:szCs w:val="24"/>
        </w:rPr>
        <w:t xml:space="preserve">and increase their capacity </w:t>
      </w:r>
      <w:r w:rsidR="0070365D">
        <w:rPr>
          <w:rFonts w:ascii="Arial" w:hAnsi="Arial" w:cs="Arial"/>
          <w:sz w:val="24"/>
          <w:szCs w:val="24"/>
        </w:rPr>
        <w:t xml:space="preserve">through early childhood education is of particular importance. </w:t>
      </w:r>
      <w:r w:rsidR="00EC3E70">
        <w:rPr>
          <w:rFonts w:ascii="Arial" w:hAnsi="Arial" w:cs="Arial"/>
          <w:sz w:val="24"/>
          <w:szCs w:val="24"/>
        </w:rPr>
        <w:t>For Australians who are blind or have low vision, education is vital in enabling participation in the civil, political, economic, social, and cultural spheres of society on the same basis as other members of the community.  This encompasses all levels of education, including early childhood education.</w:t>
      </w:r>
      <w:r w:rsidR="008C4953">
        <w:rPr>
          <w:rFonts w:ascii="Arial" w:hAnsi="Arial" w:cs="Arial"/>
          <w:sz w:val="24"/>
          <w:szCs w:val="24"/>
        </w:rPr>
        <w:t xml:space="preserve">  </w:t>
      </w:r>
      <w:r w:rsidR="00A71DC4">
        <w:rPr>
          <w:rFonts w:ascii="Arial" w:hAnsi="Arial" w:cs="Arial"/>
          <w:sz w:val="24"/>
          <w:szCs w:val="24"/>
        </w:rPr>
        <w:t>In addition</w:t>
      </w:r>
      <w:r w:rsidR="00FD7B11">
        <w:rPr>
          <w:rFonts w:ascii="Arial" w:hAnsi="Arial" w:cs="Arial"/>
          <w:sz w:val="24"/>
          <w:szCs w:val="24"/>
        </w:rPr>
        <w:t xml:space="preserve">, there are considerable benefits to the broader community in having </w:t>
      </w:r>
      <w:r w:rsidR="00B24534">
        <w:rPr>
          <w:rFonts w:ascii="Arial" w:hAnsi="Arial" w:cs="Arial"/>
          <w:sz w:val="24"/>
          <w:szCs w:val="24"/>
        </w:rPr>
        <w:t xml:space="preserve">interaction between children from diverse backgrounds, including children who are blind or have low vision.  </w:t>
      </w:r>
      <w:r w:rsidR="0012647A">
        <w:rPr>
          <w:rFonts w:ascii="Arial" w:hAnsi="Arial" w:cs="Arial"/>
          <w:sz w:val="24"/>
          <w:szCs w:val="24"/>
        </w:rPr>
        <w:t xml:space="preserve">An inclusive early childhood service </w:t>
      </w:r>
      <w:r w:rsidR="00332226">
        <w:rPr>
          <w:rFonts w:ascii="Arial" w:hAnsi="Arial" w:cs="Arial"/>
          <w:sz w:val="24"/>
          <w:szCs w:val="24"/>
        </w:rPr>
        <w:t>builds knowledge of diversity among young children and creates the opportunity for friendships</w:t>
      </w:r>
      <w:r w:rsidR="00D34B6A">
        <w:rPr>
          <w:rFonts w:ascii="Arial" w:hAnsi="Arial" w:cs="Arial"/>
          <w:sz w:val="24"/>
          <w:szCs w:val="24"/>
        </w:rPr>
        <w:t xml:space="preserve"> between children with and without disabilities.  </w:t>
      </w:r>
      <w:r w:rsidR="004457BF">
        <w:rPr>
          <w:rFonts w:ascii="Arial" w:hAnsi="Arial" w:cs="Arial"/>
          <w:sz w:val="24"/>
          <w:szCs w:val="24"/>
        </w:rPr>
        <w:t xml:space="preserve">Valuing diversity and inclusion from an early age is </w:t>
      </w:r>
      <w:r w:rsidR="00813D50">
        <w:rPr>
          <w:rFonts w:ascii="Arial" w:hAnsi="Arial" w:cs="Arial"/>
          <w:sz w:val="24"/>
          <w:szCs w:val="24"/>
        </w:rPr>
        <w:t xml:space="preserve">advantageous to strengthening </w:t>
      </w:r>
      <w:r w:rsidR="009966E1">
        <w:rPr>
          <w:rFonts w:ascii="Arial" w:hAnsi="Arial" w:cs="Arial"/>
          <w:sz w:val="24"/>
          <w:szCs w:val="24"/>
        </w:rPr>
        <w:t>community attitudes and ideals.</w:t>
      </w:r>
    </w:p>
    <w:p w14:paraId="23D2433F" w14:textId="77777777" w:rsidR="008C4953" w:rsidRDefault="008C4953" w:rsidP="00811AD8">
      <w:pPr>
        <w:spacing w:after="0" w:line="240" w:lineRule="auto"/>
        <w:contextualSpacing/>
        <w:jc w:val="both"/>
        <w:rPr>
          <w:rFonts w:ascii="Arial" w:hAnsi="Arial" w:cs="Arial"/>
          <w:sz w:val="24"/>
          <w:szCs w:val="24"/>
        </w:rPr>
      </w:pPr>
    </w:p>
    <w:p w14:paraId="13C03BF6" w14:textId="524B8686" w:rsidR="0094432C" w:rsidRDefault="0094432C" w:rsidP="000D6903">
      <w:pPr>
        <w:spacing w:after="0" w:line="240" w:lineRule="auto"/>
        <w:contextualSpacing/>
        <w:jc w:val="both"/>
        <w:rPr>
          <w:rFonts w:ascii="Arial" w:hAnsi="Arial" w:cs="Arial"/>
          <w:sz w:val="24"/>
          <w:szCs w:val="24"/>
        </w:rPr>
      </w:pPr>
    </w:p>
    <w:p w14:paraId="3674B40C" w14:textId="56185501" w:rsidR="004A0EA8" w:rsidRDefault="004A0EA8" w:rsidP="000D6903">
      <w:pPr>
        <w:spacing w:after="0" w:line="240" w:lineRule="auto"/>
        <w:contextualSpacing/>
        <w:jc w:val="both"/>
        <w:rPr>
          <w:rFonts w:ascii="Arial" w:hAnsi="Arial" w:cs="Arial"/>
          <w:sz w:val="24"/>
          <w:szCs w:val="24"/>
        </w:rPr>
      </w:pPr>
      <w:r>
        <w:rPr>
          <w:rFonts w:ascii="Arial" w:hAnsi="Arial" w:cs="Arial"/>
          <w:sz w:val="24"/>
          <w:szCs w:val="24"/>
        </w:rPr>
        <w:lastRenderedPageBreak/>
        <w:t xml:space="preserve">There are </w:t>
      </w:r>
      <w:r w:rsidR="004F7E66">
        <w:rPr>
          <w:rFonts w:ascii="Arial" w:hAnsi="Arial" w:cs="Arial"/>
          <w:sz w:val="24"/>
          <w:szCs w:val="24"/>
        </w:rPr>
        <w:t>various</w:t>
      </w:r>
      <w:r>
        <w:rPr>
          <w:rFonts w:ascii="Arial" w:hAnsi="Arial" w:cs="Arial"/>
          <w:sz w:val="24"/>
          <w:szCs w:val="24"/>
        </w:rPr>
        <w:t xml:space="preserve"> issues within the ECEC which are impacting outcomes for children who are blind or have low vision</w:t>
      </w:r>
      <w:r w:rsidR="004F7E66">
        <w:rPr>
          <w:rFonts w:ascii="Arial" w:hAnsi="Arial" w:cs="Arial"/>
          <w:sz w:val="24"/>
          <w:szCs w:val="24"/>
        </w:rPr>
        <w:t>, including:</w:t>
      </w:r>
    </w:p>
    <w:p w14:paraId="36CC280A" w14:textId="1B220579" w:rsidR="004A0EA8" w:rsidRDefault="004A0EA8" w:rsidP="004A0EA8">
      <w:pPr>
        <w:pStyle w:val="ListParagraph"/>
        <w:numPr>
          <w:ilvl w:val="0"/>
          <w:numId w:val="2"/>
        </w:numPr>
        <w:spacing w:after="0" w:line="240" w:lineRule="auto"/>
        <w:jc w:val="both"/>
        <w:rPr>
          <w:rFonts w:ascii="Arial" w:hAnsi="Arial" w:cs="Arial"/>
          <w:sz w:val="24"/>
          <w:szCs w:val="24"/>
        </w:rPr>
      </w:pPr>
      <w:r>
        <w:rPr>
          <w:rFonts w:ascii="Arial" w:hAnsi="Arial" w:cs="Arial"/>
          <w:sz w:val="24"/>
          <w:szCs w:val="24"/>
        </w:rPr>
        <w:t xml:space="preserve">Difficultly accessing early education and care </w:t>
      </w:r>
      <w:r w:rsidR="00C450CA">
        <w:rPr>
          <w:rFonts w:ascii="Arial" w:hAnsi="Arial" w:cs="Arial"/>
          <w:sz w:val="24"/>
          <w:szCs w:val="24"/>
        </w:rPr>
        <w:t>centres</w:t>
      </w:r>
    </w:p>
    <w:p w14:paraId="38AC9235" w14:textId="1A9B25D1" w:rsidR="00C450CA" w:rsidRDefault="00C450CA" w:rsidP="004A0EA8">
      <w:pPr>
        <w:pStyle w:val="ListParagraph"/>
        <w:numPr>
          <w:ilvl w:val="0"/>
          <w:numId w:val="2"/>
        </w:numPr>
        <w:spacing w:after="0" w:line="240" w:lineRule="auto"/>
        <w:jc w:val="both"/>
        <w:rPr>
          <w:rFonts w:ascii="Arial" w:hAnsi="Arial" w:cs="Arial"/>
          <w:sz w:val="24"/>
          <w:szCs w:val="24"/>
        </w:rPr>
      </w:pPr>
      <w:r>
        <w:rPr>
          <w:rFonts w:ascii="Arial" w:hAnsi="Arial" w:cs="Arial"/>
          <w:sz w:val="24"/>
          <w:szCs w:val="24"/>
        </w:rPr>
        <w:t>Regulatory enforcement framework</w:t>
      </w:r>
    </w:p>
    <w:p w14:paraId="4D068FE0" w14:textId="3B1B57A1" w:rsidR="00C450CA" w:rsidRPr="004A0EA8" w:rsidRDefault="00C450CA" w:rsidP="004A0EA8">
      <w:pPr>
        <w:pStyle w:val="ListParagraph"/>
        <w:numPr>
          <w:ilvl w:val="0"/>
          <w:numId w:val="2"/>
        </w:numPr>
        <w:spacing w:after="0" w:line="240" w:lineRule="auto"/>
        <w:jc w:val="both"/>
        <w:rPr>
          <w:rFonts w:ascii="Arial" w:hAnsi="Arial" w:cs="Arial"/>
          <w:sz w:val="24"/>
          <w:szCs w:val="24"/>
        </w:rPr>
      </w:pPr>
      <w:r>
        <w:rPr>
          <w:rFonts w:ascii="Arial" w:hAnsi="Arial" w:cs="Arial"/>
          <w:sz w:val="24"/>
          <w:szCs w:val="24"/>
        </w:rPr>
        <w:t>Service provider access to early education and care centres</w:t>
      </w:r>
    </w:p>
    <w:p w14:paraId="518A83F8" w14:textId="77777777" w:rsidR="004A0EA8" w:rsidRPr="00BB3F9A" w:rsidRDefault="004A0EA8" w:rsidP="000D6903">
      <w:pPr>
        <w:spacing w:after="0" w:line="240" w:lineRule="auto"/>
        <w:contextualSpacing/>
        <w:jc w:val="both"/>
        <w:rPr>
          <w:rFonts w:ascii="Arial" w:hAnsi="Arial" w:cs="Arial"/>
          <w:sz w:val="24"/>
          <w:szCs w:val="24"/>
        </w:rPr>
      </w:pPr>
    </w:p>
    <w:p w14:paraId="58B5324A" w14:textId="6A92BA62" w:rsidR="000D6903" w:rsidRDefault="000D6903" w:rsidP="00405AC6">
      <w:pPr>
        <w:pStyle w:val="Heading1"/>
      </w:pPr>
      <w:r>
        <w:t>A</w:t>
      </w:r>
      <w:r w:rsidR="00405AC6">
        <w:t>ccess to Early Education and Care</w:t>
      </w:r>
    </w:p>
    <w:p w14:paraId="3A573792" w14:textId="77777777" w:rsidR="000D6903" w:rsidRPr="00BB3F9A" w:rsidRDefault="000D6903" w:rsidP="000D6903">
      <w:pPr>
        <w:spacing w:after="0" w:line="240" w:lineRule="auto"/>
        <w:contextualSpacing/>
        <w:jc w:val="both"/>
        <w:rPr>
          <w:rFonts w:ascii="Arial" w:hAnsi="Arial" w:cs="Arial"/>
          <w:sz w:val="24"/>
          <w:szCs w:val="24"/>
        </w:rPr>
      </w:pPr>
    </w:p>
    <w:p w14:paraId="4065AC16" w14:textId="6A555E08" w:rsidR="00972776" w:rsidRDefault="000D6903" w:rsidP="000D6903">
      <w:pPr>
        <w:spacing w:after="0" w:line="240" w:lineRule="auto"/>
        <w:contextualSpacing/>
        <w:jc w:val="both"/>
        <w:rPr>
          <w:rFonts w:ascii="Arial" w:hAnsi="Arial" w:cs="Arial"/>
          <w:sz w:val="24"/>
          <w:szCs w:val="24"/>
        </w:rPr>
      </w:pPr>
      <w:r w:rsidRPr="00BB3F9A">
        <w:rPr>
          <w:rFonts w:ascii="Arial" w:hAnsi="Arial" w:cs="Arial"/>
          <w:sz w:val="24"/>
          <w:szCs w:val="24"/>
        </w:rPr>
        <w:t>W</w:t>
      </w:r>
      <w:r w:rsidR="009B12EC">
        <w:rPr>
          <w:rFonts w:ascii="Arial" w:hAnsi="Arial" w:cs="Arial"/>
          <w:sz w:val="24"/>
          <w:szCs w:val="24"/>
        </w:rPr>
        <w:t xml:space="preserve">e </w:t>
      </w:r>
      <w:r w:rsidR="006F615B">
        <w:rPr>
          <w:rFonts w:ascii="Arial" w:hAnsi="Arial" w:cs="Arial"/>
          <w:sz w:val="24"/>
          <w:szCs w:val="24"/>
        </w:rPr>
        <w:t xml:space="preserve">recognise the </w:t>
      </w:r>
      <w:r w:rsidR="003E23C1">
        <w:rPr>
          <w:rFonts w:ascii="Arial" w:hAnsi="Arial" w:cs="Arial"/>
          <w:sz w:val="24"/>
          <w:szCs w:val="24"/>
        </w:rPr>
        <w:t xml:space="preserve">Government’s Inclusion Support Program </w:t>
      </w:r>
      <w:r w:rsidR="00245D02">
        <w:rPr>
          <w:rFonts w:ascii="Arial" w:hAnsi="Arial" w:cs="Arial"/>
          <w:sz w:val="24"/>
          <w:szCs w:val="24"/>
        </w:rPr>
        <w:t xml:space="preserve">(the ISP) </w:t>
      </w:r>
      <w:r w:rsidR="009F1796">
        <w:rPr>
          <w:rFonts w:ascii="Arial" w:hAnsi="Arial" w:cs="Arial"/>
          <w:sz w:val="24"/>
          <w:szCs w:val="24"/>
        </w:rPr>
        <w:t>which is in place to provide support for eligible mainstream ECEC services to build capacity and capability to incl</w:t>
      </w:r>
      <w:r w:rsidR="0023312D">
        <w:rPr>
          <w:rFonts w:ascii="Arial" w:hAnsi="Arial" w:cs="Arial"/>
          <w:sz w:val="24"/>
          <w:szCs w:val="24"/>
        </w:rPr>
        <w:t xml:space="preserve">ude children who have additional needs within those services.  </w:t>
      </w:r>
      <w:r w:rsidR="00885EFD">
        <w:rPr>
          <w:rFonts w:ascii="Arial" w:hAnsi="Arial" w:cs="Arial"/>
          <w:sz w:val="24"/>
          <w:szCs w:val="24"/>
        </w:rPr>
        <w:t xml:space="preserve">We also note the further support available to ECEC services </w:t>
      </w:r>
      <w:r w:rsidR="0050115D">
        <w:rPr>
          <w:rFonts w:ascii="Arial" w:hAnsi="Arial" w:cs="Arial"/>
          <w:sz w:val="24"/>
          <w:szCs w:val="24"/>
        </w:rPr>
        <w:t>through</w:t>
      </w:r>
      <w:r w:rsidR="002A4EBD">
        <w:rPr>
          <w:rFonts w:ascii="Arial" w:hAnsi="Arial" w:cs="Arial"/>
          <w:sz w:val="24"/>
          <w:szCs w:val="24"/>
        </w:rPr>
        <w:t xml:space="preserve"> application to </w:t>
      </w:r>
      <w:r w:rsidR="00885EFD">
        <w:rPr>
          <w:rFonts w:ascii="Arial" w:hAnsi="Arial" w:cs="Arial"/>
          <w:sz w:val="24"/>
          <w:szCs w:val="24"/>
        </w:rPr>
        <w:t>the Inclusion Development Fund</w:t>
      </w:r>
      <w:r w:rsidR="00245D02">
        <w:rPr>
          <w:rFonts w:ascii="Arial" w:hAnsi="Arial" w:cs="Arial"/>
          <w:sz w:val="24"/>
          <w:szCs w:val="24"/>
        </w:rPr>
        <w:t xml:space="preserve"> (the IDF)</w:t>
      </w:r>
      <w:r w:rsidR="00DB73FA">
        <w:rPr>
          <w:rFonts w:ascii="Arial" w:hAnsi="Arial" w:cs="Arial"/>
          <w:sz w:val="24"/>
          <w:szCs w:val="24"/>
        </w:rPr>
        <w:t xml:space="preserve">.  This fund, amongst other things, </w:t>
      </w:r>
      <w:r w:rsidR="0050115D">
        <w:rPr>
          <w:rFonts w:ascii="Arial" w:hAnsi="Arial" w:cs="Arial"/>
          <w:sz w:val="24"/>
          <w:szCs w:val="24"/>
        </w:rPr>
        <w:t>subsidise</w:t>
      </w:r>
      <w:r w:rsidR="00DB73FA">
        <w:rPr>
          <w:rFonts w:ascii="Arial" w:hAnsi="Arial" w:cs="Arial"/>
          <w:sz w:val="24"/>
          <w:szCs w:val="24"/>
        </w:rPr>
        <w:t>s</w:t>
      </w:r>
      <w:r w:rsidR="0050115D">
        <w:rPr>
          <w:rFonts w:ascii="Arial" w:hAnsi="Arial" w:cs="Arial"/>
          <w:sz w:val="24"/>
          <w:szCs w:val="24"/>
        </w:rPr>
        <w:t xml:space="preserve"> the employment of additional educators</w:t>
      </w:r>
      <w:r w:rsidR="00972776">
        <w:rPr>
          <w:rFonts w:ascii="Arial" w:hAnsi="Arial" w:cs="Arial"/>
          <w:sz w:val="24"/>
          <w:szCs w:val="24"/>
        </w:rPr>
        <w:t xml:space="preserve"> to </w:t>
      </w:r>
      <w:r w:rsidR="00A948A7">
        <w:rPr>
          <w:rFonts w:ascii="Arial" w:hAnsi="Arial" w:cs="Arial"/>
          <w:sz w:val="24"/>
          <w:szCs w:val="24"/>
        </w:rPr>
        <w:t xml:space="preserve">assist </w:t>
      </w:r>
      <w:r w:rsidR="00972776">
        <w:rPr>
          <w:rFonts w:ascii="Arial" w:hAnsi="Arial" w:cs="Arial"/>
          <w:sz w:val="24"/>
          <w:szCs w:val="24"/>
        </w:rPr>
        <w:t>the inclusion of a child with a disability or additional needs.</w:t>
      </w:r>
    </w:p>
    <w:p w14:paraId="7160BC0A" w14:textId="271ACD69" w:rsidR="00245D02" w:rsidRDefault="00245D02" w:rsidP="000D6903">
      <w:pPr>
        <w:spacing w:after="0" w:line="240" w:lineRule="auto"/>
        <w:contextualSpacing/>
        <w:jc w:val="both"/>
        <w:rPr>
          <w:rFonts w:ascii="Arial" w:hAnsi="Arial" w:cs="Arial"/>
          <w:sz w:val="24"/>
          <w:szCs w:val="24"/>
        </w:rPr>
      </w:pPr>
    </w:p>
    <w:p w14:paraId="4A46FFB3" w14:textId="303125A9" w:rsidR="00245D02" w:rsidRDefault="00245D02" w:rsidP="000D6903">
      <w:pPr>
        <w:spacing w:after="0" w:line="240" w:lineRule="auto"/>
        <w:contextualSpacing/>
        <w:jc w:val="both"/>
        <w:rPr>
          <w:rFonts w:ascii="Arial" w:hAnsi="Arial" w:cs="Arial"/>
          <w:sz w:val="24"/>
          <w:szCs w:val="24"/>
        </w:rPr>
      </w:pPr>
      <w:r>
        <w:rPr>
          <w:rFonts w:ascii="Arial" w:hAnsi="Arial" w:cs="Arial"/>
          <w:sz w:val="24"/>
          <w:szCs w:val="24"/>
        </w:rPr>
        <w:t xml:space="preserve">Despite the </w:t>
      </w:r>
      <w:r w:rsidR="00BB3CE9">
        <w:rPr>
          <w:rFonts w:ascii="Arial" w:hAnsi="Arial" w:cs="Arial"/>
          <w:sz w:val="24"/>
          <w:szCs w:val="24"/>
        </w:rPr>
        <w:t xml:space="preserve">availability of the </w:t>
      </w:r>
      <w:r>
        <w:rPr>
          <w:rFonts w:ascii="Arial" w:hAnsi="Arial" w:cs="Arial"/>
          <w:sz w:val="24"/>
          <w:szCs w:val="24"/>
        </w:rPr>
        <w:t>ISP</w:t>
      </w:r>
      <w:r w:rsidR="006E1335">
        <w:rPr>
          <w:rFonts w:ascii="Arial" w:hAnsi="Arial" w:cs="Arial"/>
          <w:sz w:val="24"/>
          <w:szCs w:val="24"/>
        </w:rPr>
        <w:t xml:space="preserve"> and the IDF, however, </w:t>
      </w:r>
      <w:r w:rsidR="002C11B1">
        <w:rPr>
          <w:rFonts w:ascii="Arial" w:hAnsi="Arial" w:cs="Arial"/>
          <w:sz w:val="24"/>
          <w:szCs w:val="24"/>
        </w:rPr>
        <w:t xml:space="preserve">we are still receiving </w:t>
      </w:r>
      <w:r w:rsidR="001A3900">
        <w:rPr>
          <w:rFonts w:ascii="Arial" w:hAnsi="Arial" w:cs="Arial"/>
          <w:sz w:val="24"/>
          <w:szCs w:val="24"/>
        </w:rPr>
        <w:t xml:space="preserve">reports from family members of Vision Australia clients </w:t>
      </w:r>
      <w:r w:rsidR="00850AC4">
        <w:rPr>
          <w:rFonts w:ascii="Arial" w:hAnsi="Arial" w:cs="Arial"/>
          <w:sz w:val="24"/>
          <w:szCs w:val="24"/>
        </w:rPr>
        <w:t xml:space="preserve">about difficulties in accessing ECEC services.  We note </w:t>
      </w:r>
      <w:r w:rsidR="003C63F8">
        <w:rPr>
          <w:rFonts w:ascii="Arial" w:hAnsi="Arial" w:cs="Arial"/>
          <w:sz w:val="24"/>
          <w:szCs w:val="24"/>
        </w:rPr>
        <w:t>a</w:t>
      </w:r>
      <w:r w:rsidR="00850AC4">
        <w:rPr>
          <w:rFonts w:ascii="Arial" w:hAnsi="Arial" w:cs="Arial"/>
          <w:sz w:val="24"/>
          <w:szCs w:val="24"/>
        </w:rPr>
        <w:t xml:space="preserve"> case stud</w:t>
      </w:r>
      <w:r w:rsidR="003C63F8">
        <w:rPr>
          <w:rFonts w:ascii="Arial" w:hAnsi="Arial" w:cs="Arial"/>
          <w:sz w:val="24"/>
          <w:szCs w:val="24"/>
        </w:rPr>
        <w:t>y</w:t>
      </w:r>
      <w:r w:rsidR="00850AC4">
        <w:rPr>
          <w:rFonts w:ascii="Arial" w:hAnsi="Arial" w:cs="Arial"/>
          <w:sz w:val="24"/>
          <w:szCs w:val="24"/>
        </w:rPr>
        <w:t xml:space="preserve"> below.</w:t>
      </w:r>
    </w:p>
    <w:p w14:paraId="651E6E0F" w14:textId="5B7117AE" w:rsidR="00850AC4" w:rsidRDefault="00850AC4" w:rsidP="000D6903">
      <w:pPr>
        <w:spacing w:after="0" w:line="240" w:lineRule="auto"/>
        <w:contextualSpacing/>
        <w:jc w:val="both"/>
        <w:rPr>
          <w:rFonts w:ascii="Arial" w:hAnsi="Arial" w:cs="Arial"/>
          <w:sz w:val="24"/>
          <w:szCs w:val="24"/>
        </w:rPr>
      </w:pPr>
    </w:p>
    <w:p w14:paraId="1CA64D13" w14:textId="05D88B0D" w:rsidR="00850AC4" w:rsidRDefault="00850AC4" w:rsidP="000D6903">
      <w:pPr>
        <w:spacing w:after="0" w:line="240" w:lineRule="auto"/>
        <w:contextualSpacing/>
        <w:jc w:val="both"/>
        <w:rPr>
          <w:rFonts w:ascii="Arial" w:hAnsi="Arial" w:cs="Arial"/>
          <w:sz w:val="24"/>
          <w:szCs w:val="24"/>
          <w:u w:val="single"/>
        </w:rPr>
      </w:pPr>
      <w:r>
        <w:rPr>
          <w:rFonts w:ascii="Arial" w:hAnsi="Arial" w:cs="Arial"/>
          <w:sz w:val="24"/>
          <w:szCs w:val="24"/>
          <w:u w:val="single"/>
        </w:rPr>
        <w:t>Case Study</w:t>
      </w:r>
    </w:p>
    <w:p w14:paraId="488891C8" w14:textId="3A4D7681" w:rsidR="003C7413" w:rsidRDefault="003C7413" w:rsidP="000D6903">
      <w:pPr>
        <w:spacing w:after="0" w:line="240" w:lineRule="auto"/>
        <w:contextualSpacing/>
        <w:jc w:val="both"/>
        <w:rPr>
          <w:rFonts w:ascii="Arial" w:hAnsi="Arial" w:cs="Arial"/>
          <w:sz w:val="24"/>
          <w:szCs w:val="24"/>
          <w:u w:val="single"/>
        </w:rPr>
      </w:pPr>
    </w:p>
    <w:p w14:paraId="48C80C54" w14:textId="00741EBF" w:rsidR="003C7413" w:rsidRDefault="002726F1" w:rsidP="000D6903">
      <w:pPr>
        <w:spacing w:after="0" w:line="240" w:lineRule="auto"/>
        <w:contextualSpacing/>
        <w:jc w:val="both"/>
        <w:rPr>
          <w:rFonts w:ascii="Arial" w:hAnsi="Arial" w:cs="Arial"/>
          <w:sz w:val="24"/>
          <w:szCs w:val="24"/>
        </w:rPr>
      </w:pPr>
      <w:r>
        <w:rPr>
          <w:rFonts w:ascii="Arial" w:hAnsi="Arial" w:cs="Arial"/>
          <w:sz w:val="24"/>
          <w:szCs w:val="24"/>
        </w:rPr>
        <w:t>Last year, a client of Vision Australia, ‘M’</w:t>
      </w:r>
      <w:r w:rsidR="00C27281">
        <w:rPr>
          <w:rFonts w:ascii="Arial" w:hAnsi="Arial" w:cs="Arial"/>
          <w:sz w:val="24"/>
          <w:szCs w:val="24"/>
        </w:rPr>
        <w:t xml:space="preserve"> was declined enrolment at </w:t>
      </w:r>
      <w:r w:rsidR="002A3BF9">
        <w:rPr>
          <w:rFonts w:ascii="Arial" w:hAnsi="Arial" w:cs="Arial"/>
          <w:sz w:val="24"/>
          <w:szCs w:val="24"/>
        </w:rPr>
        <w:t>two</w:t>
      </w:r>
      <w:r w:rsidR="00C27281">
        <w:rPr>
          <w:rFonts w:ascii="Arial" w:hAnsi="Arial" w:cs="Arial"/>
          <w:sz w:val="24"/>
          <w:szCs w:val="24"/>
        </w:rPr>
        <w:t xml:space="preserve"> chil</w:t>
      </w:r>
      <w:r w:rsidR="002A3BF9">
        <w:rPr>
          <w:rFonts w:ascii="Arial" w:hAnsi="Arial" w:cs="Arial"/>
          <w:sz w:val="24"/>
          <w:szCs w:val="24"/>
        </w:rPr>
        <w:t>d</w:t>
      </w:r>
      <w:r w:rsidR="00C27281">
        <w:rPr>
          <w:rFonts w:ascii="Arial" w:hAnsi="Arial" w:cs="Arial"/>
          <w:sz w:val="24"/>
          <w:szCs w:val="24"/>
        </w:rPr>
        <w:t xml:space="preserve">care centres </w:t>
      </w:r>
      <w:r w:rsidR="006B1DD4">
        <w:rPr>
          <w:rFonts w:ascii="Arial" w:hAnsi="Arial" w:cs="Arial"/>
          <w:sz w:val="24"/>
          <w:szCs w:val="24"/>
        </w:rPr>
        <w:t>because of</w:t>
      </w:r>
      <w:r w:rsidR="00155C9F">
        <w:rPr>
          <w:rFonts w:ascii="Arial" w:hAnsi="Arial" w:cs="Arial"/>
          <w:sz w:val="24"/>
          <w:szCs w:val="24"/>
        </w:rPr>
        <w:t xml:space="preserve"> </w:t>
      </w:r>
      <w:r w:rsidR="00C27281">
        <w:rPr>
          <w:rFonts w:ascii="Arial" w:hAnsi="Arial" w:cs="Arial"/>
          <w:sz w:val="24"/>
          <w:szCs w:val="24"/>
        </w:rPr>
        <w:t xml:space="preserve">his </w:t>
      </w:r>
      <w:r w:rsidR="00922605">
        <w:rPr>
          <w:rFonts w:ascii="Arial" w:hAnsi="Arial" w:cs="Arial"/>
          <w:sz w:val="24"/>
          <w:szCs w:val="24"/>
        </w:rPr>
        <w:t xml:space="preserve">vision impairment.  M is </w:t>
      </w:r>
      <w:r w:rsidR="004B6C8F">
        <w:rPr>
          <w:rFonts w:ascii="Arial" w:hAnsi="Arial" w:cs="Arial"/>
          <w:sz w:val="24"/>
          <w:szCs w:val="24"/>
        </w:rPr>
        <w:t>blind and</w:t>
      </w:r>
      <w:r w:rsidR="00922605">
        <w:rPr>
          <w:rFonts w:ascii="Arial" w:hAnsi="Arial" w:cs="Arial"/>
          <w:sz w:val="24"/>
          <w:szCs w:val="24"/>
        </w:rPr>
        <w:t xml:space="preserve"> was 3 years old at the time of appl</w:t>
      </w:r>
      <w:r w:rsidR="004B6C8F">
        <w:rPr>
          <w:rFonts w:ascii="Arial" w:hAnsi="Arial" w:cs="Arial"/>
          <w:sz w:val="24"/>
          <w:szCs w:val="24"/>
        </w:rPr>
        <w:t xml:space="preserve">ication.  </w:t>
      </w:r>
      <w:r w:rsidR="00D7648A">
        <w:rPr>
          <w:rFonts w:ascii="Arial" w:hAnsi="Arial" w:cs="Arial"/>
          <w:sz w:val="24"/>
          <w:szCs w:val="24"/>
        </w:rPr>
        <w:t xml:space="preserve">Both childcare centres </w:t>
      </w:r>
      <w:r w:rsidR="007E5684">
        <w:rPr>
          <w:rFonts w:ascii="Arial" w:hAnsi="Arial" w:cs="Arial"/>
          <w:sz w:val="24"/>
          <w:szCs w:val="24"/>
        </w:rPr>
        <w:t xml:space="preserve">had indicated to M’s mother that there was capacity to </w:t>
      </w:r>
      <w:r w:rsidR="00025858">
        <w:rPr>
          <w:rFonts w:ascii="Arial" w:hAnsi="Arial" w:cs="Arial"/>
          <w:sz w:val="24"/>
          <w:szCs w:val="24"/>
        </w:rPr>
        <w:t xml:space="preserve">take on new enrolments during the year.  </w:t>
      </w:r>
      <w:r w:rsidR="009C01A7">
        <w:rPr>
          <w:rFonts w:ascii="Arial" w:hAnsi="Arial" w:cs="Arial"/>
          <w:sz w:val="24"/>
          <w:szCs w:val="24"/>
        </w:rPr>
        <w:t>M</w:t>
      </w:r>
      <w:r w:rsidR="002F2BC3">
        <w:rPr>
          <w:rFonts w:ascii="Arial" w:hAnsi="Arial" w:cs="Arial"/>
          <w:sz w:val="24"/>
          <w:szCs w:val="24"/>
        </w:rPr>
        <w:t xml:space="preserve">’s mother </w:t>
      </w:r>
      <w:r w:rsidR="006470F5">
        <w:rPr>
          <w:rFonts w:ascii="Arial" w:hAnsi="Arial" w:cs="Arial"/>
          <w:sz w:val="24"/>
          <w:szCs w:val="24"/>
        </w:rPr>
        <w:t>advised both centres that M was blind and would require inclusion support.</w:t>
      </w:r>
    </w:p>
    <w:p w14:paraId="047305C2" w14:textId="4BB09647" w:rsidR="006470F5" w:rsidRDefault="006470F5" w:rsidP="000D6903">
      <w:pPr>
        <w:spacing w:after="0" w:line="240" w:lineRule="auto"/>
        <w:contextualSpacing/>
        <w:jc w:val="both"/>
        <w:rPr>
          <w:rFonts w:ascii="Arial" w:hAnsi="Arial" w:cs="Arial"/>
          <w:sz w:val="24"/>
          <w:szCs w:val="24"/>
        </w:rPr>
      </w:pPr>
    </w:p>
    <w:p w14:paraId="5082017A" w14:textId="46CA9A26" w:rsidR="006470F5" w:rsidRDefault="006470F5" w:rsidP="000D6903">
      <w:pPr>
        <w:spacing w:after="0" w:line="240" w:lineRule="auto"/>
        <w:contextualSpacing/>
        <w:jc w:val="both"/>
        <w:rPr>
          <w:rFonts w:ascii="Arial" w:hAnsi="Arial" w:cs="Arial"/>
          <w:i/>
          <w:iCs/>
          <w:sz w:val="24"/>
          <w:szCs w:val="24"/>
        </w:rPr>
      </w:pPr>
      <w:r>
        <w:rPr>
          <w:rFonts w:ascii="Arial" w:hAnsi="Arial" w:cs="Arial"/>
          <w:i/>
          <w:iCs/>
          <w:sz w:val="24"/>
          <w:szCs w:val="24"/>
        </w:rPr>
        <w:t>Childcare Centre One</w:t>
      </w:r>
    </w:p>
    <w:p w14:paraId="6588852C" w14:textId="4169D794" w:rsidR="006470F5" w:rsidRDefault="006470F5" w:rsidP="000D6903">
      <w:pPr>
        <w:spacing w:after="0" w:line="240" w:lineRule="auto"/>
        <w:contextualSpacing/>
        <w:jc w:val="both"/>
        <w:rPr>
          <w:rFonts w:ascii="Arial" w:hAnsi="Arial" w:cs="Arial"/>
          <w:i/>
          <w:iCs/>
          <w:sz w:val="24"/>
          <w:szCs w:val="24"/>
        </w:rPr>
      </w:pPr>
    </w:p>
    <w:p w14:paraId="14802681" w14:textId="695FF80F" w:rsidR="006470F5" w:rsidRDefault="00313744" w:rsidP="000D6903">
      <w:pPr>
        <w:spacing w:after="0" w:line="240" w:lineRule="auto"/>
        <w:contextualSpacing/>
        <w:jc w:val="both"/>
        <w:rPr>
          <w:rFonts w:ascii="Arial" w:hAnsi="Arial" w:cs="Arial"/>
          <w:sz w:val="24"/>
          <w:szCs w:val="24"/>
        </w:rPr>
      </w:pPr>
      <w:r>
        <w:rPr>
          <w:rFonts w:ascii="Arial" w:hAnsi="Arial" w:cs="Arial"/>
          <w:sz w:val="24"/>
          <w:szCs w:val="24"/>
        </w:rPr>
        <w:t xml:space="preserve">The Director of </w:t>
      </w:r>
      <w:r w:rsidR="00E24FFF">
        <w:rPr>
          <w:rFonts w:ascii="Arial" w:hAnsi="Arial" w:cs="Arial"/>
          <w:sz w:val="24"/>
          <w:szCs w:val="24"/>
        </w:rPr>
        <w:t>Childcare Centre One (a QLD based centre)</w:t>
      </w:r>
      <w:r w:rsidR="004E0881">
        <w:rPr>
          <w:rFonts w:ascii="Arial" w:hAnsi="Arial" w:cs="Arial"/>
          <w:sz w:val="24"/>
          <w:szCs w:val="24"/>
        </w:rPr>
        <w:t xml:space="preserve"> requested </w:t>
      </w:r>
      <w:r w:rsidR="00C74955">
        <w:rPr>
          <w:rFonts w:ascii="Arial" w:hAnsi="Arial" w:cs="Arial"/>
          <w:sz w:val="24"/>
          <w:szCs w:val="24"/>
        </w:rPr>
        <w:t xml:space="preserve">that M’s mother </w:t>
      </w:r>
      <w:r w:rsidR="00F12BD6">
        <w:rPr>
          <w:rFonts w:ascii="Arial" w:hAnsi="Arial" w:cs="Arial"/>
          <w:sz w:val="24"/>
          <w:szCs w:val="24"/>
        </w:rPr>
        <w:t xml:space="preserve">obtain a letter from </w:t>
      </w:r>
      <w:r w:rsidR="00D124BB">
        <w:rPr>
          <w:rFonts w:ascii="Arial" w:hAnsi="Arial" w:cs="Arial"/>
          <w:sz w:val="24"/>
          <w:szCs w:val="24"/>
        </w:rPr>
        <w:t>a Vision Australia</w:t>
      </w:r>
      <w:r w:rsidR="00F12BD6">
        <w:rPr>
          <w:rFonts w:ascii="Arial" w:hAnsi="Arial" w:cs="Arial"/>
          <w:sz w:val="24"/>
          <w:szCs w:val="24"/>
        </w:rPr>
        <w:t xml:space="preserve"> Occupational Therapist</w:t>
      </w:r>
      <w:r w:rsidR="00D124BB">
        <w:rPr>
          <w:rFonts w:ascii="Arial" w:hAnsi="Arial" w:cs="Arial"/>
          <w:sz w:val="24"/>
          <w:szCs w:val="24"/>
        </w:rPr>
        <w:t xml:space="preserve"> (the OT)</w:t>
      </w:r>
      <w:r w:rsidR="00153C39">
        <w:rPr>
          <w:rFonts w:ascii="Arial" w:hAnsi="Arial" w:cs="Arial"/>
          <w:sz w:val="24"/>
          <w:szCs w:val="24"/>
        </w:rPr>
        <w:t>, which she could then consider further with</w:t>
      </w:r>
      <w:r>
        <w:rPr>
          <w:rFonts w:ascii="Arial" w:hAnsi="Arial" w:cs="Arial"/>
          <w:sz w:val="24"/>
          <w:szCs w:val="24"/>
        </w:rPr>
        <w:t xml:space="preserve"> the team.  The Director mentioned to M’s mother that she was wary of accepting M because </w:t>
      </w:r>
      <w:r w:rsidR="00C51874">
        <w:rPr>
          <w:rFonts w:ascii="Arial" w:hAnsi="Arial" w:cs="Arial"/>
          <w:sz w:val="24"/>
          <w:szCs w:val="24"/>
        </w:rPr>
        <w:t xml:space="preserve">of the risk </w:t>
      </w:r>
      <w:r w:rsidR="00B903FC">
        <w:rPr>
          <w:rFonts w:ascii="Arial" w:hAnsi="Arial" w:cs="Arial"/>
          <w:sz w:val="24"/>
          <w:szCs w:val="24"/>
        </w:rPr>
        <w:t xml:space="preserve">that he may hurt himself while at childcare. </w:t>
      </w:r>
      <w:r w:rsidR="009D1E0B">
        <w:rPr>
          <w:rFonts w:ascii="Arial" w:hAnsi="Arial" w:cs="Arial"/>
          <w:sz w:val="24"/>
          <w:szCs w:val="24"/>
        </w:rPr>
        <w:t>During a follow-up phone call between the OT and the Director</w:t>
      </w:r>
      <w:r w:rsidR="0027290A">
        <w:rPr>
          <w:rFonts w:ascii="Arial" w:hAnsi="Arial" w:cs="Arial"/>
          <w:sz w:val="24"/>
          <w:szCs w:val="24"/>
        </w:rPr>
        <w:t>:</w:t>
      </w:r>
    </w:p>
    <w:p w14:paraId="46811250" w14:textId="58117A80" w:rsidR="0027290A" w:rsidRDefault="00193E95" w:rsidP="0027290A">
      <w:pPr>
        <w:pStyle w:val="ListParagraph"/>
        <w:numPr>
          <w:ilvl w:val="0"/>
          <w:numId w:val="5"/>
        </w:numPr>
        <w:spacing w:after="0" w:line="240" w:lineRule="auto"/>
        <w:jc w:val="both"/>
        <w:rPr>
          <w:rFonts w:ascii="Arial" w:hAnsi="Arial" w:cs="Arial"/>
          <w:sz w:val="24"/>
          <w:szCs w:val="24"/>
        </w:rPr>
      </w:pPr>
      <w:r>
        <w:rPr>
          <w:rFonts w:ascii="Arial" w:hAnsi="Arial" w:cs="Arial"/>
          <w:sz w:val="24"/>
          <w:szCs w:val="24"/>
        </w:rPr>
        <w:t>The OT explained that supports were available from Vision Australia and that M could engage in Vision Australia sessions at childcare</w:t>
      </w:r>
      <w:r w:rsidR="007463BB">
        <w:rPr>
          <w:rFonts w:ascii="Arial" w:hAnsi="Arial" w:cs="Arial"/>
          <w:sz w:val="24"/>
          <w:szCs w:val="24"/>
        </w:rPr>
        <w:t>.</w:t>
      </w:r>
    </w:p>
    <w:p w14:paraId="7C337F5A" w14:textId="6F84767C" w:rsidR="00193E95" w:rsidRDefault="00193E95" w:rsidP="0027290A">
      <w:pPr>
        <w:pStyle w:val="ListParagraph"/>
        <w:numPr>
          <w:ilvl w:val="0"/>
          <w:numId w:val="5"/>
        </w:numPr>
        <w:spacing w:after="0" w:line="240" w:lineRule="auto"/>
        <w:jc w:val="both"/>
        <w:rPr>
          <w:rFonts w:ascii="Arial" w:hAnsi="Arial" w:cs="Arial"/>
          <w:sz w:val="24"/>
          <w:szCs w:val="24"/>
        </w:rPr>
      </w:pPr>
      <w:r>
        <w:rPr>
          <w:rFonts w:ascii="Arial" w:hAnsi="Arial" w:cs="Arial"/>
          <w:sz w:val="24"/>
          <w:szCs w:val="24"/>
        </w:rPr>
        <w:t>The</w:t>
      </w:r>
      <w:r w:rsidR="00B36F91">
        <w:rPr>
          <w:rFonts w:ascii="Arial" w:hAnsi="Arial" w:cs="Arial"/>
          <w:sz w:val="24"/>
          <w:szCs w:val="24"/>
        </w:rPr>
        <w:t xml:space="preserve"> Director queried whether Vision Australia could provide one-on-one support to M during the day.</w:t>
      </w:r>
      <w:r>
        <w:rPr>
          <w:rFonts w:ascii="Arial" w:hAnsi="Arial" w:cs="Arial"/>
          <w:sz w:val="24"/>
          <w:szCs w:val="24"/>
        </w:rPr>
        <w:t xml:space="preserve"> </w:t>
      </w:r>
      <w:r w:rsidR="007463BB">
        <w:rPr>
          <w:rFonts w:ascii="Arial" w:hAnsi="Arial" w:cs="Arial"/>
          <w:sz w:val="24"/>
          <w:szCs w:val="24"/>
        </w:rPr>
        <w:t>The OT noted that therapy supports for M could be increased to weekly 1-hour sessions to assist with childcare transition</w:t>
      </w:r>
      <w:r w:rsidR="00FA463E">
        <w:rPr>
          <w:rFonts w:ascii="Arial" w:hAnsi="Arial" w:cs="Arial"/>
          <w:sz w:val="24"/>
          <w:szCs w:val="24"/>
        </w:rPr>
        <w:t xml:space="preserve">, but that </w:t>
      </w:r>
      <w:r w:rsidR="00581693">
        <w:rPr>
          <w:rFonts w:ascii="Arial" w:hAnsi="Arial" w:cs="Arial"/>
          <w:sz w:val="24"/>
          <w:szCs w:val="24"/>
        </w:rPr>
        <w:t>one-on-one support was not necessary.</w:t>
      </w:r>
    </w:p>
    <w:p w14:paraId="47C26C6E" w14:textId="4F8D8B0A" w:rsidR="00581693" w:rsidRPr="0027290A" w:rsidRDefault="00216276" w:rsidP="0027290A">
      <w:pPr>
        <w:pStyle w:val="ListParagraph"/>
        <w:numPr>
          <w:ilvl w:val="0"/>
          <w:numId w:val="5"/>
        </w:numPr>
        <w:spacing w:after="0" w:line="240" w:lineRule="auto"/>
        <w:jc w:val="both"/>
        <w:rPr>
          <w:rFonts w:ascii="Arial" w:hAnsi="Arial" w:cs="Arial"/>
          <w:sz w:val="24"/>
          <w:szCs w:val="24"/>
        </w:rPr>
      </w:pPr>
      <w:r>
        <w:rPr>
          <w:rFonts w:ascii="Arial" w:hAnsi="Arial" w:cs="Arial"/>
          <w:sz w:val="24"/>
          <w:szCs w:val="24"/>
        </w:rPr>
        <w:t>The Director advised that she was not willing to enrol M based on his “needs”</w:t>
      </w:r>
      <w:r w:rsidR="004E1130">
        <w:rPr>
          <w:rFonts w:ascii="Arial" w:hAnsi="Arial" w:cs="Arial"/>
          <w:sz w:val="24"/>
          <w:szCs w:val="24"/>
        </w:rPr>
        <w:t xml:space="preserve">, except if </w:t>
      </w:r>
      <w:r w:rsidR="00184D76">
        <w:rPr>
          <w:rFonts w:ascii="Arial" w:hAnsi="Arial" w:cs="Arial"/>
          <w:sz w:val="24"/>
          <w:szCs w:val="24"/>
        </w:rPr>
        <w:t xml:space="preserve">Vision Australia provided one-on-one support for </w:t>
      </w:r>
      <w:r w:rsidR="004E1130">
        <w:rPr>
          <w:rFonts w:ascii="Arial" w:hAnsi="Arial" w:cs="Arial"/>
          <w:sz w:val="24"/>
          <w:szCs w:val="24"/>
        </w:rPr>
        <w:t xml:space="preserve">him, as </w:t>
      </w:r>
      <w:r w:rsidR="00184D76">
        <w:rPr>
          <w:rFonts w:ascii="Arial" w:hAnsi="Arial" w:cs="Arial"/>
          <w:sz w:val="24"/>
          <w:szCs w:val="24"/>
        </w:rPr>
        <w:t>inclusion support would not be sufficient</w:t>
      </w:r>
      <w:r w:rsidR="004E1130">
        <w:rPr>
          <w:rFonts w:ascii="Arial" w:hAnsi="Arial" w:cs="Arial"/>
          <w:sz w:val="24"/>
          <w:szCs w:val="24"/>
        </w:rPr>
        <w:t>.</w:t>
      </w:r>
    </w:p>
    <w:p w14:paraId="1E02C3D5" w14:textId="106BA2C8" w:rsidR="006470F5" w:rsidRDefault="006470F5" w:rsidP="000D6903">
      <w:pPr>
        <w:spacing w:after="0" w:line="240" w:lineRule="auto"/>
        <w:contextualSpacing/>
        <w:jc w:val="both"/>
        <w:rPr>
          <w:rFonts w:ascii="Arial" w:hAnsi="Arial" w:cs="Arial"/>
          <w:sz w:val="24"/>
          <w:szCs w:val="24"/>
        </w:rPr>
      </w:pPr>
    </w:p>
    <w:p w14:paraId="0C509E6A" w14:textId="77777777" w:rsidR="00550C0D" w:rsidRDefault="00550C0D" w:rsidP="000D6903">
      <w:pPr>
        <w:spacing w:after="0" w:line="240" w:lineRule="auto"/>
        <w:contextualSpacing/>
        <w:jc w:val="both"/>
        <w:rPr>
          <w:rFonts w:ascii="Arial" w:hAnsi="Arial" w:cs="Arial"/>
          <w:sz w:val="24"/>
          <w:szCs w:val="24"/>
        </w:rPr>
      </w:pPr>
    </w:p>
    <w:p w14:paraId="0525C1C9" w14:textId="4430E3A7" w:rsidR="003C7413" w:rsidRDefault="00E24FFF" w:rsidP="00544EDD">
      <w:pPr>
        <w:spacing w:after="0" w:line="240" w:lineRule="auto"/>
        <w:contextualSpacing/>
        <w:jc w:val="both"/>
        <w:rPr>
          <w:rFonts w:ascii="Arial" w:hAnsi="Arial" w:cs="Arial"/>
          <w:sz w:val="24"/>
          <w:szCs w:val="24"/>
        </w:rPr>
      </w:pPr>
      <w:r>
        <w:rPr>
          <w:rFonts w:ascii="Arial" w:hAnsi="Arial" w:cs="Arial"/>
          <w:i/>
          <w:iCs/>
          <w:sz w:val="24"/>
          <w:szCs w:val="24"/>
        </w:rPr>
        <w:lastRenderedPageBreak/>
        <w:t xml:space="preserve">Childcare Centre Two </w:t>
      </w:r>
    </w:p>
    <w:p w14:paraId="43109017" w14:textId="64EEFF70" w:rsidR="00544EDD" w:rsidRDefault="00544EDD" w:rsidP="00544EDD">
      <w:pPr>
        <w:spacing w:after="0" w:line="240" w:lineRule="auto"/>
        <w:contextualSpacing/>
        <w:jc w:val="both"/>
        <w:rPr>
          <w:rFonts w:ascii="Arial" w:hAnsi="Arial" w:cs="Arial"/>
          <w:sz w:val="24"/>
          <w:szCs w:val="24"/>
        </w:rPr>
      </w:pPr>
    </w:p>
    <w:p w14:paraId="3FCA69DE" w14:textId="14B6F5B0" w:rsidR="00544EDD" w:rsidRDefault="00544EDD" w:rsidP="00544EDD">
      <w:pPr>
        <w:spacing w:after="0" w:line="240" w:lineRule="auto"/>
        <w:contextualSpacing/>
        <w:jc w:val="both"/>
        <w:rPr>
          <w:rFonts w:ascii="Arial" w:hAnsi="Arial" w:cs="Arial"/>
          <w:sz w:val="24"/>
          <w:szCs w:val="24"/>
        </w:rPr>
      </w:pPr>
      <w:r>
        <w:rPr>
          <w:rFonts w:ascii="Arial" w:hAnsi="Arial" w:cs="Arial"/>
          <w:sz w:val="24"/>
          <w:szCs w:val="24"/>
        </w:rPr>
        <w:t xml:space="preserve">The Director of Childcare Centre Two </w:t>
      </w:r>
      <w:r w:rsidR="00D60DEC">
        <w:rPr>
          <w:rFonts w:ascii="Arial" w:hAnsi="Arial" w:cs="Arial"/>
          <w:sz w:val="24"/>
          <w:szCs w:val="24"/>
        </w:rPr>
        <w:t xml:space="preserve">(an Australian wide centre) </w:t>
      </w:r>
      <w:r>
        <w:rPr>
          <w:rFonts w:ascii="Arial" w:hAnsi="Arial" w:cs="Arial"/>
          <w:sz w:val="24"/>
          <w:szCs w:val="24"/>
        </w:rPr>
        <w:t xml:space="preserve">requested that documents </w:t>
      </w:r>
      <w:r w:rsidR="00382FFB">
        <w:rPr>
          <w:rFonts w:ascii="Arial" w:hAnsi="Arial" w:cs="Arial"/>
          <w:sz w:val="24"/>
          <w:szCs w:val="24"/>
        </w:rPr>
        <w:t xml:space="preserve">be provided in relation to M’s disability, for the purpose of the inclusion support process.  </w:t>
      </w:r>
      <w:r w:rsidR="00845D44">
        <w:rPr>
          <w:rFonts w:ascii="Arial" w:hAnsi="Arial" w:cs="Arial"/>
          <w:sz w:val="24"/>
          <w:szCs w:val="24"/>
        </w:rPr>
        <w:t>M’s mother later received an email</w:t>
      </w:r>
      <w:r w:rsidR="008633A7">
        <w:rPr>
          <w:rFonts w:ascii="Arial" w:hAnsi="Arial" w:cs="Arial"/>
          <w:sz w:val="24"/>
          <w:szCs w:val="24"/>
        </w:rPr>
        <w:t xml:space="preserve"> </w:t>
      </w:r>
      <w:r w:rsidR="0001648C">
        <w:rPr>
          <w:rFonts w:ascii="Arial" w:hAnsi="Arial" w:cs="Arial"/>
          <w:sz w:val="24"/>
          <w:szCs w:val="24"/>
        </w:rPr>
        <w:t xml:space="preserve">from the Director </w:t>
      </w:r>
      <w:r w:rsidR="008633A7">
        <w:rPr>
          <w:rFonts w:ascii="Arial" w:hAnsi="Arial" w:cs="Arial"/>
          <w:sz w:val="24"/>
          <w:szCs w:val="24"/>
        </w:rPr>
        <w:t xml:space="preserve">which advised, amongst other things, that: </w:t>
      </w:r>
    </w:p>
    <w:p w14:paraId="21B52A94" w14:textId="750A1E31" w:rsidR="00943EF7" w:rsidRDefault="00943EF7" w:rsidP="00943EF7">
      <w:pPr>
        <w:pStyle w:val="ListParagraph"/>
        <w:numPr>
          <w:ilvl w:val="0"/>
          <w:numId w:val="6"/>
        </w:numPr>
        <w:spacing w:after="0" w:line="240" w:lineRule="auto"/>
        <w:jc w:val="both"/>
        <w:rPr>
          <w:rFonts w:ascii="Arial" w:hAnsi="Arial" w:cs="Arial"/>
          <w:sz w:val="24"/>
          <w:szCs w:val="24"/>
        </w:rPr>
      </w:pPr>
      <w:r>
        <w:rPr>
          <w:rFonts w:ascii="Arial" w:hAnsi="Arial" w:cs="Arial"/>
          <w:sz w:val="24"/>
          <w:szCs w:val="24"/>
        </w:rPr>
        <w:t xml:space="preserve">The childcare centre would not be able to accommodate M </w:t>
      </w:r>
      <w:r w:rsidR="00AA001B">
        <w:rPr>
          <w:rFonts w:ascii="Arial" w:hAnsi="Arial" w:cs="Arial"/>
          <w:sz w:val="24"/>
          <w:szCs w:val="24"/>
        </w:rPr>
        <w:t xml:space="preserve">because </w:t>
      </w:r>
      <w:r w:rsidR="00984DDE">
        <w:rPr>
          <w:rFonts w:ascii="Arial" w:hAnsi="Arial" w:cs="Arial"/>
          <w:sz w:val="24"/>
          <w:szCs w:val="24"/>
        </w:rPr>
        <w:t xml:space="preserve">there were </w:t>
      </w:r>
      <w:r w:rsidR="00F24A97">
        <w:rPr>
          <w:rFonts w:ascii="Arial" w:hAnsi="Arial" w:cs="Arial"/>
          <w:sz w:val="24"/>
          <w:szCs w:val="24"/>
        </w:rPr>
        <w:t>several</w:t>
      </w:r>
      <w:r>
        <w:rPr>
          <w:rFonts w:ascii="Arial" w:hAnsi="Arial" w:cs="Arial"/>
          <w:sz w:val="24"/>
          <w:szCs w:val="24"/>
        </w:rPr>
        <w:t xml:space="preserve"> new staff </w:t>
      </w:r>
      <w:r w:rsidR="00984DDE">
        <w:rPr>
          <w:rFonts w:ascii="Arial" w:hAnsi="Arial" w:cs="Arial"/>
          <w:sz w:val="24"/>
          <w:szCs w:val="24"/>
        </w:rPr>
        <w:t xml:space="preserve">who were still going through a training cycle, </w:t>
      </w:r>
      <w:r w:rsidR="00F24A97">
        <w:rPr>
          <w:rFonts w:ascii="Arial" w:hAnsi="Arial" w:cs="Arial"/>
          <w:sz w:val="24"/>
          <w:szCs w:val="24"/>
        </w:rPr>
        <w:t xml:space="preserve">and </w:t>
      </w:r>
      <w:r w:rsidR="00984DDE">
        <w:rPr>
          <w:rFonts w:ascii="Arial" w:hAnsi="Arial" w:cs="Arial"/>
          <w:sz w:val="24"/>
          <w:szCs w:val="24"/>
        </w:rPr>
        <w:t xml:space="preserve">it would not be possible to source inclusion support </w:t>
      </w:r>
      <w:r w:rsidR="00566963">
        <w:rPr>
          <w:rFonts w:ascii="Arial" w:hAnsi="Arial" w:cs="Arial"/>
          <w:sz w:val="24"/>
          <w:szCs w:val="24"/>
        </w:rPr>
        <w:t>due to the already high level of demand of additional needs children</w:t>
      </w:r>
      <w:r w:rsidR="00F24A97">
        <w:rPr>
          <w:rFonts w:ascii="Arial" w:hAnsi="Arial" w:cs="Arial"/>
          <w:sz w:val="24"/>
          <w:szCs w:val="24"/>
        </w:rPr>
        <w:t>.</w:t>
      </w:r>
    </w:p>
    <w:p w14:paraId="684B1239" w14:textId="47BBDA46" w:rsidR="00F24A97" w:rsidRDefault="00F24A97" w:rsidP="00943EF7">
      <w:pPr>
        <w:pStyle w:val="ListParagraph"/>
        <w:numPr>
          <w:ilvl w:val="0"/>
          <w:numId w:val="6"/>
        </w:numPr>
        <w:spacing w:after="0" w:line="240" w:lineRule="auto"/>
        <w:jc w:val="both"/>
        <w:rPr>
          <w:rFonts w:ascii="Arial" w:hAnsi="Arial" w:cs="Arial"/>
          <w:sz w:val="24"/>
          <w:szCs w:val="24"/>
        </w:rPr>
      </w:pPr>
      <w:r>
        <w:rPr>
          <w:rFonts w:ascii="Arial" w:hAnsi="Arial" w:cs="Arial"/>
          <w:sz w:val="24"/>
          <w:szCs w:val="24"/>
        </w:rPr>
        <w:t xml:space="preserve">Even if the childcare centre was able to source inclusion support this was not one-on-one support, and </w:t>
      </w:r>
      <w:r w:rsidR="00F17CEC">
        <w:rPr>
          <w:rFonts w:ascii="Arial" w:hAnsi="Arial" w:cs="Arial"/>
          <w:sz w:val="24"/>
          <w:szCs w:val="24"/>
        </w:rPr>
        <w:t xml:space="preserve">due to the varying degrees of children needing attention in the room, </w:t>
      </w:r>
      <w:r w:rsidR="00BD129F">
        <w:rPr>
          <w:rFonts w:ascii="Arial" w:hAnsi="Arial" w:cs="Arial"/>
          <w:sz w:val="24"/>
          <w:szCs w:val="24"/>
        </w:rPr>
        <w:t>it was not felt that M would benefit and get the support he needed.</w:t>
      </w:r>
    </w:p>
    <w:p w14:paraId="0CB18D51" w14:textId="51D1B37E" w:rsidR="004F191E" w:rsidRDefault="004F191E" w:rsidP="00943EF7">
      <w:pPr>
        <w:pStyle w:val="ListParagraph"/>
        <w:numPr>
          <w:ilvl w:val="0"/>
          <w:numId w:val="6"/>
        </w:numPr>
        <w:spacing w:after="0" w:line="240" w:lineRule="auto"/>
        <w:jc w:val="both"/>
        <w:rPr>
          <w:rFonts w:ascii="Arial" w:hAnsi="Arial" w:cs="Arial"/>
          <w:sz w:val="24"/>
          <w:szCs w:val="24"/>
        </w:rPr>
      </w:pPr>
      <w:r>
        <w:rPr>
          <w:rFonts w:ascii="Arial" w:hAnsi="Arial" w:cs="Arial"/>
          <w:sz w:val="24"/>
          <w:szCs w:val="24"/>
        </w:rPr>
        <w:t>An alternative type of care called ECDP (Early Childhood Development Program) may be available.</w:t>
      </w:r>
      <w:r w:rsidR="0065696B">
        <w:rPr>
          <w:rFonts w:ascii="Arial" w:hAnsi="Arial" w:cs="Arial"/>
          <w:sz w:val="24"/>
          <w:szCs w:val="24"/>
        </w:rPr>
        <w:t xml:space="preserve"> [The ECDP is a program which provides early intervention to children with significant disability who </w:t>
      </w:r>
      <w:r w:rsidR="006B347E">
        <w:rPr>
          <w:rFonts w:ascii="Arial" w:hAnsi="Arial" w:cs="Arial"/>
          <w:sz w:val="24"/>
          <w:szCs w:val="24"/>
        </w:rPr>
        <w:t>require intensive, multidisciplinary programs to develop skills and behaviours to maximise their participation in schooling.]</w:t>
      </w:r>
    </w:p>
    <w:p w14:paraId="74DFC90E" w14:textId="745626DC" w:rsidR="00A170D8" w:rsidRDefault="00A170D8" w:rsidP="00A170D8">
      <w:pPr>
        <w:spacing w:after="0" w:line="240" w:lineRule="auto"/>
        <w:jc w:val="both"/>
        <w:rPr>
          <w:rFonts w:ascii="Arial" w:hAnsi="Arial" w:cs="Arial"/>
          <w:sz w:val="24"/>
          <w:szCs w:val="24"/>
        </w:rPr>
      </w:pPr>
    </w:p>
    <w:p w14:paraId="281DAEAC" w14:textId="79FADB93" w:rsidR="00A170D8" w:rsidRPr="00A170D8" w:rsidRDefault="00A170D8" w:rsidP="00A170D8">
      <w:pPr>
        <w:spacing w:after="0" w:line="240" w:lineRule="auto"/>
        <w:jc w:val="both"/>
        <w:rPr>
          <w:rFonts w:ascii="Arial" w:hAnsi="Arial" w:cs="Arial"/>
          <w:sz w:val="24"/>
          <w:szCs w:val="24"/>
        </w:rPr>
      </w:pPr>
      <w:r>
        <w:rPr>
          <w:rFonts w:ascii="Arial" w:hAnsi="Arial" w:cs="Arial"/>
          <w:sz w:val="24"/>
          <w:szCs w:val="24"/>
        </w:rPr>
        <w:t xml:space="preserve">M’s mother </w:t>
      </w:r>
      <w:r w:rsidR="00577214">
        <w:rPr>
          <w:rFonts w:ascii="Arial" w:hAnsi="Arial" w:cs="Arial"/>
          <w:sz w:val="24"/>
          <w:szCs w:val="24"/>
        </w:rPr>
        <w:t xml:space="preserve">ultimately discontinued the application process for each of the above childcare centres, and enrolled M in a centre that </w:t>
      </w:r>
      <w:r w:rsidR="002513AF">
        <w:rPr>
          <w:rFonts w:ascii="Arial" w:hAnsi="Arial" w:cs="Arial"/>
          <w:sz w:val="24"/>
          <w:szCs w:val="24"/>
        </w:rPr>
        <w:t xml:space="preserve">had </w:t>
      </w:r>
      <w:r w:rsidR="00577214">
        <w:rPr>
          <w:rFonts w:ascii="Arial" w:hAnsi="Arial" w:cs="Arial"/>
          <w:sz w:val="24"/>
          <w:szCs w:val="24"/>
        </w:rPr>
        <w:t xml:space="preserve">previously </w:t>
      </w:r>
      <w:r w:rsidR="00470E45">
        <w:rPr>
          <w:rFonts w:ascii="Arial" w:hAnsi="Arial" w:cs="Arial"/>
          <w:sz w:val="24"/>
          <w:szCs w:val="24"/>
        </w:rPr>
        <w:t>collaborated with Vision Australia to support children with vision impairment.  This centre is a 20-minute bus trip for M and his mother to access.  The above childcare centres were within walking distance of the family home.</w:t>
      </w:r>
    </w:p>
    <w:p w14:paraId="3F271D16" w14:textId="77777777" w:rsidR="000D6903" w:rsidRDefault="000D6903" w:rsidP="000D6903">
      <w:pPr>
        <w:spacing w:after="0" w:line="240" w:lineRule="auto"/>
        <w:contextualSpacing/>
        <w:jc w:val="both"/>
      </w:pPr>
    </w:p>
    <w:p w14:paraId="5A93BAD2" w14:textId="57C79E2E" w:rsidR="000D6903" w:rsidRDefault="00405AC6" w:rsidP="00405AC6">
      <w:pPr>
        <w:pStyle w:val="Heading1"/>
      </w:pPr>
      <w:r>
        <w:t>Regulatory Enforcement Framework</w:t>
      </w:r>
    </w:p>
    <w:p w14:paraId="7072DE5B" w14:textId="77777777" w:rsidR="000D6903" w:rsidRPr="00BB3F9A" w:rsidRDefault="000D6903" w:rsidP="000D6903">
      <w:pPr>
        <w:tabs>
          <w:tab w:val="left" w:pos="1290"/>
        </w:tabs>
        <w:spacing w:after="0" w:line="240" w:lineRule="auto"/>
        <w:contextualSpacing/>
        <w:jc w:val="both"/>
        <w:rPr>
          <w:rFonts w:ascii="Arial" w:hAnsi="Arial" w:cs="Arial"/>
          <w:sz w:val="24"/>
          <w:szCs w:val="24"/>
        </w:rPr>
      </w:pPr>
      <w:r>
        <w:tab/>
      </w:r>
    </w:p>
    <w:p w14:paraId="20E72E48" w14:textId="72B5698B" w:rsidR="000D6903" w:rsidRDefault="00FB7FCA" w:rsidP="000D6903">
      <w:pPr>
        <w:spacing w:after="0" w:line="240" w:lineRule="auto"/>
        <w:contextualSpacing/>
        <w:jc w:val="both"/>
        <w:rPr>
          <w:rFonts w:ascii="Arial" w:hAnsi="Arial" w:cs="Arial"/>
          <w:sz w:val="24"/>
          <w:szCs w:val="24"/>
        </w:rPr>
      </w:pPr>
      <w:r>
        <w:rPr>
          <w:rFonts w:ascii="Arial" w:hAnsi="Arial" w:cs="Arial"/>
          <w:sz w:val="24"/>
          <w:szCs w:val="24"/>
        </w:rPr>
        <w:t>T</w:t>
      </w:r>
      <w:r w:rsidR="004F7E66">
        <w:rPr>
          <w:rFonts w:ascii="Arial" w:hAnsi="Arial" w:cs="Arial"/>
          <w:sz w:val="24"/>
          <w:szCs w:val="24"/>
        </w:rPr>
        <w:t xml:space="preserve">here appears to be limited options available to families of children with a disability to </w:t>
      </w:r>
      <w:r w:rsidR="001453DE">
        <w:rPr>
          <w:rFonts w:ascii="Arial" w:hAnsi="Arial" w:cs="Arial"/>
          <w:sz w:val="24"/>
          <w:szCs w:val="24"/>
        </w:rPr>
        <w:t xml:space="preserve">make a complaint should a child be </w:t>
      </w:r>
      <w:r w:rsidR="006045F9">
        <w:rPr>
          <w:rFonts w:ascii="Arial" w:hAnsi="Arial" w:cs="Arial"/>
          <w:sz w:val="24"/>
          <w:szCs w:val="24"/>
        </w:rPr>
        <w:t>limited or refused</w:t>
      </w:r>
      <w:r w:rsidR="001453DE">
        <w:rPr>
          <w:rFonts w:ascii="Arial" w:hAnsi="Arial" w:cs="Arial"/>
          <w:sz w:val="24"/>
          <w:szCs w:val="24"/>
        </w:rPr>
        <w:t xml:space="preserve"> </w:t>
      </w:r>
      <w:r w:rsidR="008E3210">
        <w:rPr>
          <w:rFonts w:ascii="Arial" w:hAnsi="Arial" w:cs="Arial"/>
          <w:sz w:val="24"/>
          <w:szCs w:val="24"/>
        </w:rPr>
        <w:t xml:space="preserve">a place at an early childhood education or care service based on matters arising from their disability.  </w:t>
      </w:r>
      <w:r w:rsidR="006045F9">
        <w:rPr>
          <w:rFonts w:ascii="Arial" w:hAnsi="Arial" w:cs="Arial"/>
          <w:sz w:val="24"/>
          <w:szCs w:val="24"/>
        </w:rPr>
        <w:t xml:space="preserve">Whilst it is open to families to </w:t>
      </w:r>
      <w:r w:rsidR="001A1BDB">
        <w:rPr>
          <w:rFonts w:ascii="Arial" w:hAnsi="Arial" w:cs="Arial"/>
          <w:sz w:val="24"/>
          <w:szCs w:val="24"/>
        </w:rPr>
        <w:t xml:space="preserve">make a complaint under the Disability Discrimination Act, this is a time-consuming process, </w:t>
      </w:r>
      <w:r w:rsidR="004B7B4F">
        <w:rPr>
          <w:rFonts w:ascii="Arial" w:hAnsi="Arial" w:cs="Arial"/>
          <w:sz w:val="24"/>
          <w:szCs w:val="24"/>
        </w:rPr>
        <w:t xml:space="preserve">which places positive obligations on complainants, and </w:t>
      </w:r>
      <w:r w:rsidR="00FE4A17">
        <w:rPr>
          <w:rFonts w:ascii="Arial" w:hAnsi="Arial" w:cs="Arial"/>
          <w:sz w:val="24"/>
          <w:szCs w:val="24"/>
        </w:rPr>
        <w:t xml:space="preserve">is often not </w:t>
      </w:r>
      <w:r w:rsidR="003F6E73">
        <w:rPr>
          <w:rFonts w:ascii="Arial" w:hAnsi="Arial" w:cs="Arial"/>
          <w:sz w:val="24"/>
          <w:szCs w:val="24"/>
        </w:rPr>
        <w:t xml:space="preserve">compatible with the other pressures that may be being faced by the family unit.  In this context, it is also worth noting that the Disability Standards for Education 2005 still do not </w:t>
      </w:r>
      <w:r w:rsidR="00C037D7">
        <w:rPr>
          <w:rFonts w:ascii="Arial" w:hAnsi="Arial" w:cs="Arial"/>
          <w:sz w:val="24"/>
          <w:szCs w:val="24"/>
        </w:rPr>
        <w:t>apply to child care providers, and therefore cannot be relied on by families seeking services within the ECEC.  This is an anomaly in need of rectification.</w:t>
      </w:r>
    </w:p>
    <w:p w14:paraId="4440672C" w14:textId="6261D2DA" w:rsidR="00AC1C53" w:rsidRDefault="00AC1C53" w:rsidP="000D6903">
      <w:pPr>
        <w:spacing w:after="0" w:line="240" w:lineRule="auto"/>
        <w:contextualSpacing/>
        <w:jc w:val="both"/>
        <w:rPr>
          <w:rFonts w:ascii="Arial" w:hAnsi="Arial" w:cs="Arial"/>
          <w:sz w:val="24"/>
          <w:szCs w:val="24"/>
        </w:rPr>
      </w:pPr>
    </w:p>
    <w:p w14:paraId="2675DCE4" w14:textId="52232402" w:rsidR="001B43CB" w:rsidRDefault="00CA2559" w:rsidP="000D6903">
      <w:pPr>
        <w:spacing w:after="0" w:line="240" w:lineRule="auto"/>
        <w:contextualSpacing/>
        <w:jc w:val="both"/>
        <w:rPr>
          <w:rFonts w:ascii="Arial" w:hAnsi="Arial" w:cs="Arial"/>
          <w:sz w:val="24"/>
          <w:szCs w:val="24"/>
        </w:rPr>
      </w:pPr>
      <w:r>
        <w:rPr>
          <w:rFonts w:ascii="Arial" w:hAnsi="Arial" w:cs="Arial"/>
          <w:sz w:val="24"/>
          <w:szCs w:val="24"/>
        </w:rPr>
        <w:t>We note t</w:t>
      </w:r>
      <w:r w:rsidR="00E1603D">
        <w:rPr>
          <w:rFonts w:ascii="Arial" w:hAnsi="Arial" w:cs="Arial"/>
          <w:sz w:val="24"/>
          <w:szCs w:val="24"/>
        </w:rPr>
        <w:t xml:space="preserve">he </w:t>
      </w:r>
      <w:r>
        <w:rPr>
          <w:rFonts w:ascii="Arial" w:hAnsi="Arial" w:cs="Arial"/>
          <w:sz w:val="24"/>
          <w:szCs w:val="24"/>
        </w:rPr>
        <w:t>case stud</w:t>
      </w:r>
      <w:r w:rsidR="00E1603D">
        <w:rPr>
          <w:rFonts w:ascii="Arial" w:hAnsi="Arial" w:cs="Arial"/>
          <w:sz w:val="24"/>
          <w:szCs w:val="24"/>
        </w:rPr>
        <w:t>y</w:t>
      </w:r>
      <w:r>
        <w:rPr>
          <w:rFonts w:ascii="Arial" w:hAnsi="Arial" w:cs="Arial"/>
          <w:sz w:val="24"/>
          <w:szCs w:val="24"/>
        </w:rPr>
        <w:t xml:space="preserve"> below which show the </w:t>
      </w:r>
      <w:r w:rsidR="001B43CB">
        <w:rPr>
          <w:rFonts w:ascii="Arial" w:hAnsi="Arial" w:cs="Arial"/>
          <w:sz w:val="24"/>
          <w:szCs w:val="24"/>
        </w:rPr>
        <w:t xml:space="preserve">unsatisfactory nature of the regulatory enforcement framework in </w:t>
      </w:r>
      <w:r w:rsidR="000224C7">
        <w:rPr>
          <w:rFonts w:ascii="Arial" w:hAnsi="Arial" w:cs="Arial"/>
          <w:sz w:val="24"/>
          <w:szCs w:val="24"/>
        </w:rPr>
        <w:t>its application to children with</w:t>
      </w:r>
      <w:r w:rsidR="003E6B73">
        <w:rPr>
          <w:rFonts w:ascii="Arial" w:hAnsi="Arial" w:cs="Arial"/>
          <w:sz w:val="24"/>
          <w:szCs w:val="24"/>
        </w:rPr>
        <w:t xml:space="preserve"> disability.</w:t>
      </w:r>
    </w:p>
    <w:p w14:paraId="589476C2" w14:textId="77777777" w:rsidR="00481514" w:rsidRDefault="00481514" w:rsidP="000D6903">
      <w:pPr>
        <w:spacing w:after="0" w:line="240" w:lineRule="auto"/>
        <w:contextualSpacing/>
        <w:jc w:val="both"/>
        <w:rPr>
          <w:rFonts w:ascii="Arial" w:hAnsi="Arial" w:cs="Arial"/>
          <w:sz w:val="24"/>
          <w:szCs w:val="24"/>
        </w:rPr>
      </w:pPr>
    </w:p>
    <w:p w14:paraId="4E24F4AD" w14:textId="1D478053" w:rsidR="001B43CB" w:rsidRDefault="001B43CB" w:rsidP="000D6903">
      <w:pPr>
        <w:spacing w:after="0" w:line="240" w:lineRule="auto"/>
        <w:contextualSpacing/>
        <w:jc w:val="both"/>
        <w:rPr>
          <w:rFonts w:ascii="Arial" w:hAnsi="Arial" w:cs="Arial"/>
          <w:sz w:val="24"/>
          <w:szCs w:val="24"/>
          <w:u w:val="single"/>
        </w:rPr>
      </w:pPr>
      <w:r>
        <w:rPr>
          <w:rFonts w:ascii="Arial" w:hAnsi="Arial" w:cs="Arial"/>
          <w:sz w:val="24"/>
          <w:szCs w:val="24"/>
          <w:u w:val="single"/>
        </w:rPr>
        <w:t>Case Study</w:t>
      </w:r>
    </w:p>
    <w:p w14:paraId="1B2988FF" w14:textId="77777777" w:rsidR="00AC1C53" w:rsidRPr="00BB3F9A" w:rsidRDefault="00AC1C53" w:rsidP="000D6903">
      <w:pPr>
        <w:spacing w:after="0" w:line="240" w:lineRule="auto"/>
        <w:contextualSpacing/>
        <w:jc w:val="both"/>
        <w:rPr>
          <w:rFonts w:ascii="Arial" w:hAnsi="Arial" w:cs="Arial"/>
          <w:sz w:val="24"/>
          <w:szCs w:val="24"/>
        </w:rPr>
      </w:pPr>
    </w:p>
    <w:p w14:paraId="088D7310" w14:textId="4133DBEF" w:rsidR="0072734D" w:rsidRPr="00481514" w:rsidRDefault="001B3E03" w:rsidP="0072734D">
      <w:pPr>
        <w:spacing w:after="0" w:line="240" w:lineRule="auto"/>
        <w:contextualSpacing/>
        <w:jc w:val="both"/>
        <w:rPr>
          <w:rFonts w:ascii="Arial" w:hAnsi="Arial" w:cs="Arial"/>
          <w:sz w:val="24"/>
          <w:szCs w:val="24"/>
        </w:rPr>
      </w:pPr>
      <w:r w:rsidRPr="0072734D">
        <w:rPr>
          <w:rFonts w:ascii="Arial" w:hAnsi="Arial" w:cs="Arial"/>
          <w:sz w:val="24"/>
          <w:szCs w:val="24"/>
        </w:rPr>
        <w:t xml:space="preserve">A </w:t>
      </w:r>
      <w:r w:rsidR="0072734D" w:rsidRPr="0072734D">
        <w:rPr>
          <w:rFonts w:ascii="Arial" w:hAnsi="Arial" w:cs="Arial"/>
          <w:sz w:val="24"/>
          <w:szCs w:val="24"/>
        </w:rPr>
        <w:t>2-year-old</w:t>
      </w:r>
      <w:r w:rsidRPr="0072734D">
        <w:rPr>
          <w:rFonts w:ascii="Arial" w:hAnsi="Arial" w:cs="Arial"/>
          <w:sz w:val="24"/>
          <w:szCs w:val="24"/>
        </w:rPr>
        <w:t xml:space="preserve"> </w:t>
      </w:r>
      <w:r w:rsidR="0072734D">
        <w:rPr>
          <w:rFonts w:ascii="Arial" w:hAnsi="Arial" w:cs="Arial"/>
          <w:sz w:val="24"/>
          <w:szCs w:val="24"/>
        </w:rPr>
        <w:t xml:space="preserve">client of Vision Australia </w:t>
      </w:r>
      <w:r w:rsidRPr="0072734D">
        <w:rPr>
          <w:rFonts w:ascii="Arial" w:hAnsi="Arial" w:cs="Arial"/>
          <w:sz w:val="24"/>
          <w:szCs w:val="24"/>
        </w:rPr>
        <w:t>with a diagnosis of oculocutaneous albinism and autism spectrum disorder was expelled from his childcare</w:t>
      </w:r>
      <w:r w:rsidR="00510FAF">
        <w:rPr>
          <w:rFonts w:ascii="Arial" w:hAnsi="Arial" w:cs="Arial"/>
          <w:sz w:val="24"/>
          <w:szCs w:val="24"/>
        </w:rPr>
        <w:t xml:space="preserve"> centre.</w:t>
      </w:r>
      <w:r w:rsidRPr="0072734D">
        <w:rPr>
          <w:rFonts w:ascii="Arial" w:hAnsi="Arial" w:cs="Arial"/>
          <w:sz w:val="24"/>
          <w:szCs w:val="24"/>
        </w:rPr>
        <w:t xml:space="preserve"> His disabilities impact on his functioning, making it challenging for him to regulate his emotions, communicate with his peers and </w:t>
      </w:r>
      <w:r w:rsidR="00510FAF" w:rsidRPr="0072734D">
        <w:rPr>
          <w:rFonts w:ascii="Arial" w:hAnsi="Arial" w:cs="Arial"/>
          <w:sz w:val="24"/>
          <w:szCs w:val="24"/>
        </w:rPr>
        <w:t>teachers and</w:t>
      </w:r>
      <w:r w:rsidRPr="0072734D">
        <w:rPr>
          <w:rFonts w:ascii="Arial" w:hAnsi="Arial" w:cs="Arial"/>
          <w:sz w:val="24"/>
          <w:szCs w:val="24"/>
        </w:rPr>
        <w:t xml:space="preserve"> interact appropriately with his peers.  Vision Australia provided a significant amount of professional development to the ECEC staff and visited </w:t>
      </w:r>
      <w:r w:rsidRPr="0072734D">
        <w:rPr>
          <w:rFonts w:ascii="Arial" w:hAnsi="Arial" w:cs="Arial"/>
          <w:sz w:val="24"/>
          <w:szCs w:val="24"/>
        </w:rPr>
        <w:lastRenderedPageBreak/>
        <w:t>regularly to demonstrate strategies that c</w:t>
      </w:r>
      <w:r w:rsidR="00481514">
        <w:rPr>
          <w:rFonts w:ascii="Arial" w:hAnsi="Arial" w:cs="Arial"/>
          <w:sz w:val="24"/>
          <w:szCs w:val="24"/>
        </w:rPr>
        <w:t>ould</w:t>
      </w:r>
      <w:r w:rsidRPr="0072734D">
        <w:rPr>
          <w:rFonts w:ascii="Arial" w:hAnsi="Arial" w:cs="Arial"/>
          <w:sz w:val="24"/>
          <w:szCs w:val="24"/>
        </w:rPr>
        <w:t xml:space="preserve"> be used to support the child’s inclusion in the ECEC program. However, the </w:t>
      </w:r>
      <w:r w:rsidR="00510FAF">
        <w:rPr>
          <w:rFonts w:ascii="Arial" w:hAnsi="Arial" w:cs="Arial"/>
          <w:sz w:val="24"/>
          <w:szCs w:val="24"/>
        </w:rPr>
        <w:t>childcare centre</w:t>
      </w:r>
      <w:r w:rsidRPr="0072734D">
        <w:rPr>
          <w:rFonts w:ascii="Arial" w:hAnsi="Arial" w:cs="Arial"/>
          <w:sz w:val="24"/>
          <w:szCs w:val="24"/>
        </w:rPr>
        <w:t xml:space="preserve"> decided to expel the child following </w:t>
      </w:r>
      <w:r w:rsidR="005C5C80">
        <w:rPr>
          <w:rFonts w:ascii="Arial" w:hAnsi="Arial" w:cs="Arial"/>
          <w:sz w:val="24"/>
          <w:szCs w:val="24"/>
        </w:rPr>
        <w:t xml:space="preserve">some </w:t>
      </w:r>
      <w:r w:rsidRPr="0072734D">
        <w:rPr>
          <w:rFonts w:ascii="Arial" w:hAnsi="Arial" w:cs="Arial"/>
          <w:sz w:val="24"/>
          <w:szCs w:val="24"/>
        </w:rPr>
        <w:t xml:space="preserve">incidents that involved aggressive behavior towards another child at the centre.  There was no opportunity for the family to discuss and involve </w:t>
      </w:r>
      <w:r w:rsidR="003635BF">
        <w:rPr>
          <w:rFonts w:ascii="Arial" w:hAnsi="Arial" w:cs="Arial"/>
          <w:sz w:val="24"/>
          <w:szCs w:val="24"/>
        </w:rPr>
        <w:t>Vision Australia</w:t>
      </w:r>
      <w:r w:rsidRPr="0072734D">
        <w:rPr>
          <w:rFonts w:ascii="Arial" w:hAnsi="Arial" w:cs="Arial"/>
          <w:sz w:val="24"/>
          <w:szCs w:val="24"/>
        </w:rPr>
        <w:t xml:space="preserve"> staff to understand how best to curb this behavior</w:t>
      </w:r>
      <w:r w:rsidR="002E70EA">
        <w:rPr>
          <w:rFonts w:ascii="Arial" w:hAnsi="Arial" w:cs="Arial"/>
          <w:sz w:val="24"/>
          <w:szCs w:val="24"/>
        </w:rPr>
        <w:t xml:space="preserve"> and prevent the expulsion</w:t>
      </w:r>
      <w:r w:rsidRPr="0072734D">
        <w:rPr>
          <w:rFonts w:ascii="Arial" w:hAnsi="Arial" w:cs="Arial"/>
          <w:sz w:val="24"/>
          <w:szCs w:val="24"/>
        </w:rPr>
        <w:t xml:space="preserve">. This was very stressful for the family </w:t>
      </w:r>
      <w:r w:rsidR="002E70EA">
        <w:rPr>
          <w:rFonts w:ascii="Arial" w:hAnsi="Arial" w:cs="Arial"/>
          <w:sz w:val="24"/>
          <w:szCs w:val="24"/>
        </w:rPr>
        <w:t xml:space="preserve">who felt that they had limited </w:t>
      </w:r>
      <w:r w:rsidR="007F2AF0">
        <w:rPr>
          <w:rFonts w:ascii="Arial" w:hAnsi="Arial" w:cs="Arial"/>
          <w:sz w:val="24"/>
          <w:szCs w:val="24"/>
        </w:rPr>
        <w:t>options available to them. It</w:t>
      </w:r>
      <w:r w:rsidR="002E70EA">
        <w:rPr>
          <w:rFonts w:ascii="Arial" w:hAnsi="Arial" w:cs="Arial"/>
          <w:sz w:val="24"/>
          <w:szCs w:val="24"/>
        </w:rPr>
        <w:t xml:space="preserve"> also </w:t>
      </w:r>
      <w:r w:rsidR="00B91A37">
        <w:rPr>
          <w:rFonts w:ascii="Arial" w:hAnsi="Arial" w:cs="Arial"/>
          <w:sz w:val="24"/>
          <w:szCs w:val="24"/>
        </w:rPr>
        <w:t xml:space="preserve">impacted </w:t>
      </w:r>
      <w:r w:rsidRPr="0072734D">
        <w:rPr>
          <w:rFonts w:ascii="Arial" w:hAnsi="Arial" w:cs="Arial"/>
          <w:sz w:val="24"/>
          <w:szCs w:val="24"/>
        </w:rPr>
        <w:t xml:space="preserve">the child </w:t>
      </w:r>
      <w:r w:rsidR="00B91A37">
        <w:rPr>
          <w:rFonts w:ascii="Arial" w:hAnsi="Arial" w:cs="Arial"/>
          <w:sz w:val="24"/>
          <w:szCs w:val="24"/>
        </w:rPr>
        <w:t xml:space="preserve">who </w:t>
      </w:r>
      <w:r w:rsidRPr="0072734D">
        <w:rPr>
          <w:rFonts w:ascii="Arial" w:hAnsi="Arial" w:cs="Arial"/>
          <w:sz w:val="24"/>
          <w:szCs w:val="24"/>
        </w:rPr>
        <w:t xml:space="preserve">didn’t understand why </w:t>
      </w:r>
      <w:r w:rsidR="002E70EA">
        <w:rPr>
          <w:rFonts w:ascii="Arial" w:hAnsi="Arial" w:cs="Arial"/>
          <w:sz w:val="24"/>
          <w:szCs w:val="24"/>
        </w:rPr>
        <w:t>he</w:t>
      </w:r>
      <w:r w:rsidRPr="0072734D">
        <w:rPr>
          <w:rFonts w:ascii="Arial" w:hAnsi="Arial" w:cs="Arial"/>
          <w:sz w:val="24"/>
          <w:szCs w:val="24"/>
        </w:rPr>
        <w:t xml:space="preserve"> couldn’t go back to the </w:t>
      </w:r>
      <w:r w:rsidR="00481514">
        <w:rPr>
          <w:rFonts w:ascii="Arial" w:hAnsi="Arial" w:cs="Arial"/>
          <w:sz w:val="24"/>
          <w:szCs w:val="24"/>
        </w:rPr>
        <w:t>childcare centre.</w:t>
      </w:r>
    </w:p>
    <w:p w14:paraId="20AA7843" w14:textId="77777777" w:rsidR="0072734D" w:rsidRDefault="0072734D" w:rsidP="0072734D">
      <w:pPr>
        <w:spacing w:after="0" w:line="240" w:lineRule="auto"/>
        <w:contextualSpacing/>
        <w:jc w:val="both"/>
      </w:pPr>
    </w:p>
    <w:p w14:paraId="5FE73881" w14:textId="3583E9BB" w:rsidR="000D6903" w:rsidRPr="0072734D" w:rsidRDefault="00405AC6" w:rsidP="0072734D">
      <w:pPr>
        <w:pStyle w:val="Heading1"/>
        <w:rPr>
          <w:rFonts w:cs="Arial"/>
          <w:color w:val="FF0000"/>
          <w:sz w:val="24"/>
          <w:szCs w:val="24"/>
        </w:rPr>
      </w:pPr>
      <w:r>
        <w:t>Service Provider Access</w:t>
      </w:r>
    </w:p>
    <w:p w14:paraId="446F8E1F" w14:textId="77777777" w:rsidR="000D6903" w:rsidRPr="00BB3F9A" w:rsidRDefault="000D6903" w:rsidP="000D6903">
      <w:pPr>
        <w:spacing w:after="0" w:line="240" w:lineRule="auto"/>
        <w:contextualSpacing/>
        <w:jc w:val="both"/>
        <w:rPr>
          <w:rFonts w:ascii="Arial" w:hAnsi="Arial" w:cs="Arial"/>
          <w:sz w:val="24"/>
          <w:szCs w:val="24"/>
        </w:rPr>
      </w:pPr>
    </w:p>
    <w:p w14:paraId="0DA13E4B" w14:textId="235ED989" w:rsidR="00995178" w:rsidRDefault="00C0606D" w:rsidP="000D6903">
      <w:pPr>
        <w:spacing w:after="0" w:line="240" w:lineRule="auto"/>
        <w:contextualSpacing/>
        <w:jc w:val="both"/>
        <w:rPr>
          <w:rFonts w:ascii="Arial" w:hAnsi="Arial" w:cs="Arial"/>
          <w:sz w:val="24"/>
          <w:szCs w:val="24"/>
        </w:rPr>
      </w:pPr>
      <w:r>
        <w:rPr>
          <w:rFonts w:ascii="Arial" w:hAnsi="Arial" w:cs="Arial"/>
          <w:sz w:val="24"/>
          <w:szCs w:val="24"/>
        </w:rPr>
        <w:t xml:space="preserve">Service providers such as Vision Australia are expertly placed to provide knowledge and strategies to early education staff regarding </w:t>
      </w:r>
      <w:r w:rsidR="00057914">
        <w:rPr>
          <w:rFonts w:ascii="Arial" w:hAnsi="Arial" w:cs="Arial"/>
          <w:sz w:val="24"/>
          <w:szCs w:val="24"/>
        </w:rPr>
        <w:t xml:space="preserve">blindness and low vision, to assist a </w:t>
      </w:r>
      <w:r w:rsidR="00F04CED">
        <w:rPr>
          <w:rFonts w:ascii="Arial" w:hAnsi="Arial" w:cs="Arial"/>
          <w:sz w:val="24"/>
          <w:szCs w:val="24"/>
        </w:rPr>
        <w:t xml:space="preserve">child to access all aspects of a service, and build capacity within their early years.  </w:t>
      </w:r>
      <w:r w:rsidR="00790E18">
        <w:rPr>
          <w:rFonts w:ascii="Arial" w:hAnsi="Arial" w:cs="Arial"/>
          <w:sz w:val="24"/>
          <w:szCs w:val="24"/>
        </w:rPr>
        <w:t>As the below example show</w:t>
      </w:r>
      <w:r w:rsidR="00E1603D">
        <w:rPr>
          <w:rFonts w:ascii="Arial" w:hAnsi="Arial" w:cs="Arial"/>
          <w:sz w:val="24"/>
          <w:szCs w:val="24"/>
        </w:rPr>
        <w:t>s</w:t>
      </w:r>
      <w:r w:rsidR="00790E18">
        <w:rPr>
          <w:rFonts w:ascii="Arial" w:hAnsi="Arial" w:cs="Arial"/>
          <w:sz w:val="24"/>
          <w:szCs w:val="24"/>
        </w:rPr>
        <w:t xml:space="preserve">, however, </w:t>
      </w:r>
      <w:r w:rsidR="00995178">
        <w:rPr>
          <w:rFonts w:ascii="Arial" w:hAnsi="Arial" w:cs="Arial"/>
          <w:sz w:val="24"/>
          <w:szCs w:val="24"/>
        </w:rPr>
        <w:t xml:space="preserve">it is sometimes difficult to </w:t>
      </w:r>
      <w:r w:rsidR="00F47746">
        <w:rPr>
          <w:rFonts w:ascii="Arial" w:hAnsi="Arial" w:cs="Arial"/>
          <w:sz w:val="24"/>
          <w:szCs w:val="24"/>
        </w:rPr>
        <w:t xml:space="preserve">provide supports to children within these environments, or to implement reasonable accommodations.  </w:t>
      </w:r>
      <w:r w:rsidR="00375EE5">
        <w:rPr>
          <w:rFonts w:ascii="Arial" w:hAnsi="Arial" w:cs="Arial"/>
          <w:sz w:val="24"/>
          <w:szCs w:val="24"/>
        </w:rPr>
        <w:t xml:space="preserve">This </w:t>
      </w:r>
      <w:r w:rsidR="000F4633">
        <w:rPr>
          <w:rFonts w:ascii="Arial" w:hAnsi="Arial" w:cs="Arial"/>
          <w:sz w:val="24"/>
          <w:szCs w:val="24"/>
        </w:rPr>
        <w:t xml:space="preserve">impacts outcomes for children with </w:t>
      </w:r>
      <w:r w:rsidR="00DC0B52">
        <w:rPr>
          <w:rFonts w:ascii="Arial" w:hAnsi="Arial" w:cs="Arial"/>
          <w:sz w:val="24"/>
          <w:szCs w:val="24"/>
        </w:rPr>
        <w:t>blindness and low vision, and limits their potential learnings.</w:t>
      </w:r>
    </w:p>
    <w:p w14:paraId="7D3BBA09" w14:textId="77777777" w:rsidR="000F4633" w:rsidRDefault="000F4633" w:rsidP="000D6903">
      <w:pPr>
        <w:spacing w:after="0" w:line="240" w:lineRule="auto"/>
        <w:contextualSpacing/>
        <w:jc w:val="both"/>
        <w:rPr>
          <w:rFonts w:ascii="Arial" w:hAnsi="Arial" w:cs="Arial"/>
          <w:sz w:val="24"/>
          <w:szCs w:val="24"/>
        </w:rPr>
      </w:pPr>
    </w:p>
    <w:p w14:paraId="00CEE966" w14:textId="647696A7" w:rsidR="00995178" w:rsidRDefault="00995178" w:rsidP="000D6903">
      <w:pPr>
        <w:spacing w:after="0" w:line="240" w:lineRule="auto"/>
        <w:contextualSpacing/>
        <w:jc w:val="both"/>
        <w:rPr>
          <w:rFonts w:ascii="Arial" w:hAnsi="Arial" w:cs="Arial"/>
          <w:sz w:val="24"/>
          <w:szCs w:val="24"/>
          <w:u w:val="single"/>
        </w:rPr>
      </w:pPr>
      <w:r>
        <w:rPr>
          <w:rFonts w:ascii="Arial" w:hAnsi="Arial" w:cs="Arial"/>
          <w:sz w:val="24"/>
          <w:szCs w:val="24"/>
          <w:u w:val="single"/>
        </w:rPr>
        <w:t>Case Study</w:t>
      </w:r>
    </w:p>
    <w:p w14:paraId="407993D1" w14:textId="77777777" w:rsidR="007C2131" w:rsidRDefault="007C2131" w:rsidP="000D6903">
      <w:pPr>
        <w:spacing w:after="0" w:line="240" w:lineRule="auto"/>
        <w:contextualSpacing/>
        <w:jc w:val="both"/>
        <w:rPr>
          <w:rFonts w:ascii="Arial" w:hAnsi="Arial" w:cs="Arial"/>
          <w:sz w:val="24"/>
          <w:szCs w:val="24"/>
          <w:u w:val="single"/>
        </w:rPr>
      </w:pPr>
    </w:p>
    <w:p w14:paraId="1380E451" w14:textId="784D5791" w:rsidR="007C2131" w:rsidRDefault="007C2131" w:rsidP="007C2131">
      <w:pPr>
        <w:spacing w:after="0" w:line="240" w:lineRule="auto"/>
        <w:contextualSpacing/>
        <w:jc w:val="both"/>
        <w:rPr>
          <w:rFonts w:ascii="Arial" w:hAnsi="Arial" w:cs="Arial"/>
          <w:sz w:val="24"/>
          <w:szCs w:val="24"/>
        </w:rPr>
      </w:pPr>
      <w:r w:rsidRPr="0072734D">
        <w:rPr>
          <w:rFonts w:ascii="Arial" w:hAnsi="Arial" w:cs="Arial"/>
          <w:sz w:val="24"/>
          <w:szCs w:val="24"/>
        </w:rPr>
        <w:t xml:space="preserve">A </w:t>
      </w:r>
      <w:r w:rsidR="00F42A61" w:rsidRPr="0072734D">
        <w:rPr>
          <w:rFonts w:ascii="Arial" w:hAnsi="Arial" w:cs="Arial"/>
          <w:sz w:val="24"/>
          <w:szCs w:val="24"/>
        </w:rPr>
        <w:t>3-year-old</w:t>
      </w:r>
      <w:r w:rsidRPr="0072734D">
        <w:rPr>
          <w:rFonts w:ascii="Arial" w:hAnsi="Arial" w:cs="Arial"/>
          <w:sz w:val="24"/>
          <w:szCs w:val="24"/>
        </w:rPr>
        <w:t xml:space="preserve"> </w:t>
      </w:r>
      <w:r w:rsidR="00F42A61">
        <w:rPr>
          <w:rFonts w:ascii="Arial" w:hAnsi="Arial" w:cs="Arial"/>
          <w:sz w:val="24"/>
          <w:szCs w:val="24"/>
        </w:rPr>
        <w:t xml:space="preserve">client of Vision Australia </w:t>
      </w:r>
      <w:r w:rsidRPr="0072734D">
        <w:rPr>
          <w:rFonts w:ascii="Arial" w:hAnsi="Arial" w:cs="Arial"/>
          <w:sz w:val="24"/>
          <w:szCs w:val="24"/>
        </w:rPr>
        <w:t>who is blind attends a preschool.  Vision Australia staff have visited the preschool regularly (fortnightly or monthly)</w:t>
      </w:r>
      <w:r w:rsidR="007F2AF0">
        <w:rPr>
          <w:rFonts w:ascii="Arial" w:hAnsi="Arial" w:cs="Arial"/>
          <w:sz w:val="24"/>
          <w:szCs w:val="24"/>
        </w:rPr>
        <w:t>.</w:t>
      </w:r>
      <w:r w:rsidRPr="0072734D">
        <w:rPr>
          <w:rFonts w:ascii="Arial" w:hAnsi="Arial" w:cs="Arial"/>
          <w:sz w:val="24"/>
          <w:szCs w:val="24"/>
        </w:rPr>
        <w:t xml:space="preserve"> </w:t>
      </w:r>
      <w:r w:rsidR="007F2AF0">
        <w:rPr>
          <w:rFonts w:ascii="Arial" w:hAnsi="Arial" w:cs="Arial"/>
          <w:sz w:val="24"/>
          <w:szCs w:val="24"/>
        </w:rPr>
        <w:t>H</w:t>
      </w:r>
      <w:r w:rsidRPr="0072734D">
        <w:rPr>
          <w:rFonts w:ascii="Arial" w:hAnsi="Arial" w:cs="Arial"/>
          <w:sz w:val="24"/>
          <w:szCs w:val="24"/>
        </w:rPr>
        <w:t>owever, there are often different staff at each visit, or there is no specific person that information can be relayed to at the time of the V</w:t>
      </w:r>
      <w:r w:rsidR="007F2AF0">
        <w:rPr>
          <w:rFonts w:ascii="Arial" w:hAnsi="Arial" w:cs="Arial"/>
          <w:sz w:val="24"/>
          <w:szCs w:val="24"/>
        </w:rPr>
        <w:t>ision Australia</w:t>
      </w:r>
      <w:r w:rsidRPr="0072734D">
        <w:rPr>
          <w:rFonts w:ascii="Arial" w:hAnsi="Arial" w:cs="Arial"/>
          <w:sz w:val="24"/>
          <w:szCs w:val="24"/>
        </w:rPr>
        <w:t xml:space="preserve"> visit.  There is </w:t>
      </w:r>
      <w:r w:rsidR="001F2BAA">
        <w:rPr>
          <w:rFonts w:ascii="Arial" w:hAnsi="Arial" w:cs="Arial"/>
          <w:sz w:val="24"/>
          <w:szCs w:val="24"/>
        </w:rPr>
        <w:t xml:space="preserve">also </w:t>
      </w:r>
      <w:r w:rsidRPr="0072734D">
        <w:rPr>
          <w:rFonts w:ascii="Arial" w:hAnsi="Arial" w:cs="Arial"/>
          <w:sz w:val="24"/>
          <w:szCs w:val="24"/>
        </w:rPr>
        <w:t>no evidence of follow through with strategies and accommodations suggested.</w:t>
      </w:r>
      <w:r w:rsidR="007F2AF0">
        <w:rPr>
          <w:rFonts w:ascii="Arial" w:hAnsi="Arial" w:cs="Arial"/>
          <w:sz w:val="24"/>
          <w:szCs w:val="24"/>
        </w:rPr>
        <w:t xml:space="preserve">  As a result, the child </w:t>
      </w:r>
      <w:r w:rsidR="007F2AF0" w:rsidRPr="0072734D">
        <w:rPr>
          <w:rFonts w:ascii="Arial" w:hAnsi="Arial" w:cs="Arial"/>
          <w:sz w:val="24"/>
          <w:szCs w:val="24"/>
        </w:rPr>
        <w:t xml:space="preserve">spends </w:t>
      </w:r>
      <w:r w:rsidR="007F2AF0">
        <w:rPr>
          <w:rFonts w:ascii="Arial" w:hAnsi="Arial" w:cs="Arial"/>
          <w:sz w:val="24"/>
          <w:szCs w:val="24"/>
        </w:rPr>
        <w:t>his</w:t>
      </w:r>
      <w:r w:rsidR="007F2AF0" w:rsidRPr="0072734D">
        <w:rPr>
          <w:rFonts w:ascii="Arial" w:hAnsi="Arial" w:cs="Arial"/>
          <w:sz w:val="24"/>
          <w:szCs w:val="24"/>
        </w:rPr>
        <w:t xml:space="preserve"> day separate from his other peers on a mat with his own toys</w:t>
      </w:r>
      <w:r w:rsidR="007F2AF0">
        <w:rPr>
          <w:rFonts w:ascii="Arial" w:hAnsi="Arial" w:cs="Arial"/>
          <w:sz w:val="24"/>
          <w:szCs w:val="24"/>
        </w:rPr>
        <w:t xml:space="preserve">.  This significantly limits his ability to develop and learn new </w:t>
      </w:r>
      <w:r w:rsidR="00D554B5">
        <w:rPr>
          <w:rFonts w:ascii="Arial" w:hAnsi="Arial" w:cs="Arial"/>
          <w:sz w:val="24"/>
          <w:szCs w:val="24"/>
        </w:rPr>
        <w:t>skills and</w:t>
      </w:r>
      <w:r w:rsidR="007F2AF0">
        <w:rPr>
          <w:rFonts w:ascii="Arial" w:hAnsi="Arial" w:cs="Arial"/>
          <w:sz w:val="24"/>
          <w:szCs w:val="24"/>
        </w:rPr>
        <w:t xml:space="preserve"> </w:t>
      </w:r>
      <w:r w:rsidR="00D554B5">
        <w:rPr>
          <w:rFonts w:ascii="Arial" w:hAnsi="Arial" w:cs="Arial"/>
          <w:sz w:val="24"/>
          <w:szCs w:val="24"/>
        </w:rPr>
        <w:t>gives no opportunity for him</w:t>
      </w:r>
      <w:r w:rsidR="007F2AF0">
        <w:rPr>
          <w:rFonts w:ascii="Arial" w:hAnsi="Arial" w:cs="Arial"/>
          <w:sz w:val="24"/>
          <w:szCs w:val="24"/>
        </w:rPr>
        <w:t xml:space="preserve"> to interact socially with his peers.</w:t>
      </w:r>
      <w:r w:rsidR="00976232">
        <w:rPr>
          <w:rFonts w:ascii="Arial" w:hAnsi="Arial" w:cs="Arial"/>
          <w:sz w:val="24"/>
          <w:szCs w:val="24"/>
        </w:rPr>
        <w:t xml:space="preserve">  </w:t>
      </w:r>
      <w:r w:rsidR="00663C76">
        <w:rPr>
          <w:rFonts w:ascii="Arial" w:hAnsi="Arial" w:cs="Arial"/>
          <w:sz w:val="24"/>
          <w:szCs w:val="24"/>
        </w:rPr>
        <w:t xml:space="preserve">With no encouragement from staff </w:t>
      </w:r>
      <w:r w:rsidR="005F6125">
        <w:rPr>
          <w:rFonts w:ascii="Arial" w:hAnsi="Arial" w:cs="Arial"/>
          <w:sz w:val="24"/>
          <w:szCs w:val="24"/>
        </w:rPr>
        <w:t xml:space="preserve">to other children </w:t>
      </w:r>
      <w:r w:rsidR="00663C76">
        <w:rPr>
          <w:rFonts w:ascii="Arial" w:hAnsi="Arial" w:cs="Arial"/>
          <w:sz w:val="24"/>
          <w:szCs w:val="24"/>
        </w:rPr>
        <w:t>within the preschool</w:t>
      </w:r>
      <w:r w:rsidR="005F6125">
        <w:rPr>
          <w:rFonts w:ascii="Arial" w:hAnsi="Arial" w:cs="Arial"/>
          <w:sz w:val="24"/>
          <w:szCs w:val="24"/>
        </w:rPr>
        <w:t xml:space="preserve"> to interact with this child, it also reinforces the natural wariness that these children may have to difference, rather than developing tolerance and awareness of disability.</w:t>
      </w:r>
    </w:p>
    <w:p w14:paraId="7F46FD2E" w14:textId="77777777" w:rsidR="000D6903" w:rsidRDefault="000D6903" w:rsidP="000D6903">
      <w:pPr>
        <w:spacing w:after="0" w:line="240" w:lineRule="auto"/>
        <w:contextualSpacing/>
        <w:jc w:val="both"/>
        <w:rPr>
          <w:rFonts w:ascii="Arial" w:hAnsi="Arial" w:cs="Arial"/>
          <w:sz w:val="24"/>
          <w:szCs w:val="24"/>
        </w:rPr>
      </w:pPr>
    </w:p>
    <w:p w14:paraId="3A4F37FC" w14:textId="6EFD4419" w:rsidR="0083751E" w:rsidRDefault="0083751E" w:rsidP="00AD393A">
      <w:pPr>
        <w:pStyle w:val="Heading1"/>
        <w:jc w:val="both"/>
      </w:pPr>
      <w:r>
        <w:t>Conclusio</w:t>
      </w:r>
      <w:r w:rsidR="00CE5D63">
        <w:t>n</w:t>
      </w:r>
    </w:p>
    <w:p w14:paraId="74669ECD" w14:textId="77777777" w:rsidR="00AD393A" w:rsidRDefault="00AD393A" w:rsidP="00AD393A">
      <w:pPr>
        <w:spacing w:after="0" w:line="240" w:lineRule="auto"/>
        <w:contextualSpacing/>
        <w:jc w:val="both"/>
        <w:rPr>
          <w:lang w:val="en-AU"/>
        </w:rPr>
      </w:pPr>
    </w:p>
    <w:p w14:paraId="1FB7E8FD" w14:textId="12260055" w:rsidR="00AD393A" w:rsidRDefault="00AD393A" w:rsidP="00AD393A">
      <w:pPr>
        <w:spacing w:after="0" w:line="240" w:lineRule="auto"/>
        <w:contextualSpacing/>
        <w:jc w:val="both"/>
        <w:rPr>
          <w:rFonts w:ascii="Arial" w:hAnsi="Arial" w:cs="Arial"/>
          <w:sz w:val="24"/>
          <w:szCs w:val="24"/>
          <w:lang w:val="en-AU"/>
        </w:rPr>
      </w:pPr>
      <w:r>
        <w:rPr>
          <w:rFonts w:ascii="Arial" w:hAnsi="Arial" w:cs="Arial"/>
          <w:sz w:val="24"/>
          <w:szCs w:val="24"/>
          <w:lang w:val="en-AU"/>
        </w:rPr>
        <w:t xml:space="preserve">Based on the above, we </w:t>
      </w:r>
      <w:r w:rsidR="00DB3171">
        <w:rPr>
          <w:rFonts w:ascii="Arial" w:hAnsi="Arial" w:cs="Arial"/>
          <w:sz w:val="24"/>
          <w:szCs w:val="24"/>
          <w:lang w:val="en-AU"/>
        </w:rPr>
        <w:t xml:space="preserve">submit the following </w:t>
      </w:r>
      <w:r w:rsidR="00D00A13">
        <w:rPr>
          <w:rFonts w:ascii="Arial" w:hAnsi="Arial" w:cs="Arial"/>
          <w:sz w:val="24"/>
          <w:szCs w:val="24"/>
          <w:lang w:val="en-AU"/>
        </w:rPr>
        <w:t xml:space="preserve">as </w:t>
      </w:r>
      <w:r w:rsidR="00DB3171">
        <w:rPr>
          <w:rFonts w:ascii="Arial" w:hAnsi="Arial" w:cs="Arial"/>
          <w:sz w:val="24"/>
          <w:szCs w:val="24"/>
          <w:lang w:val="en-AU"/>
        </w:rPr>
        <w:t>focus areas for improvement:</w:t>
      </w:r>
    </w:p>
    <w:p w14:paraId="35019CEC" w14:textId="77777777" w:rsidR="00DB3171" w:rsidRDefault="00DB3171" w:rsidP="00AD393A">
      <w:pPr>
        <w:spacing w:after="0" w:line="240" w:lineRule="auto"/>
        <w:contextualSpacing/>
        <w:jc w:val="both"/>
        <w:rPr>
          <w:rFonts w:ascii="Arial" w:hAnsi="Arial" w:cs="Arial"/>
          <w:sz w:val="24"/>
          <w:szCs w:val="24"/>
          <w:lang w:val="en-AU"/>
        </w:rPr>
      </w:pPr>
    </w:p>
    <w:p w14:paraId="544946B5" w14:textId="758D23FC" w:rsidR="00DB3171" w:rsidRDefault="00D00A13" w:rsidP="00DB3171">
      <w:pPr>
        <w:pStyle w:val="ListParagraph"/>
        <w:numPr>
          <w:ilvl w:val="0"/>
          <w:numId w:val="7"/>
        </w:numPr>
        <w:spacing w:after="0" w:line="240" w:lineRule="auto"/>
        <w:jc w:val="both"/>
        <w:rPr>
          <w:rFonts w:ascii="Arial" w:hAnsi="Arial" w:cs="Arial"/>
          <w:sz w:val="24"/>
          <w:szCs w:val="24"/>
        </w:rPr>
      </w:pPr>
      <w:r>
        <w:rPr>
          <w:rFonts w:ascii="Arial" w:hAnsi="Arial" w:cs="Arial"/>
          <w:sz w:val="24"/>
          <w:szCs w:val="24"/>
        </w:rPr>
        <w:t>Embedding disability inclusion in the education and ongoing training of all ECEC staff.</w:t>
      </w:r>
    </w:p>
    <w:p w14:paraId="1F765D78" w14:textId="4D73C29C" w:rsidR="00D00A13" w:rsidRDefault="00F07F80" w:rsidP="00DB3171">
      <w:pPr>
        <w:pStyle w:val="ListParagraph"/>
        <w:numPr>
          <w:ilvl w:val="0"/>
          <w:numId w:val="7"/>
        </w:numPr>
        <w:spacing w:after="0" w:line="240" w:lineRule="auto"/>
        <w:jc w:val="both"/>
        <w:rPr>
          <w:rFonts w:ascii="Arial" w:hAnsi="Arial" w:cs="Arial"/>
          <w:sz w:val="24"/>
          <w:szCs w:val="24"/>
        </w:rPr>
      </w:pPr>
      <w:r>
        <w:rPr>
          <w:rFonts w:ascii="Arial" w:hAnsi="Arial" w:cs="Arial"/>
          <w:sz w:val="24"/>
          <w:szCs w:val="24"/>
        </w:rPr>
        <w:t xml:space="preserve">Improving access to on-demand training programmes </w:t>
      </w:r>
      <w:r w:rsidR="003C0F01">
        <w:rPr>
          <w:rFonts w:ascii="Arial" w:hAnsi="Arial" w:cs="Arial"/>
          <w:sz w:val="24"/>
          <w:szCs w:val="24"/>
        </w:rPr>
        <w:t xml:space="preserve">for ECEC staff with respect to </w:t>
      </w:r>
      <w:r>
        <w:rPr>
          <w:rFonts w:ascii="Arial" w:hAnsi="Arial" w:cs="Arial"/>
          <w:sz w:val="24"/>
          <w:szCs w:val="24"/>
        </w:rPr>
        <w:t>lower incidence disability types such as blindness and low vision.</w:t>
      </w:r>
    </w:p>
    <w:p w14:paraId="4D22BE96" w14:textId="16111EE5" w:rsidR="00C735C6" w:rsidRDefault="00AC1509" w:rsidP="00DB3171">
      <w:pPr>
        <w:pStyle w:val="ListParagraph"/>
        <w:numPr>
          <w:ilvl w:val="0"/>
          <w:numId w:val="7"/>
        </w:numPr>
        <w:spacing w:after="0" w:line="240" w:lineRule="auto"/>
        <w:jc w:val="both"/>
        <w:rPr>
          <w:rFonts w:ascii="Arial" w:hAnsi="Arial" w:cs="Arial"/>
          <w:sz w:val="24"/>
          <w:szCs w:val="24"/>
        </w:rPr>
      </w:pPr>
      <w:r>
        <w:rPr>
          <w:rFonts w:ascii="Arial" w:hAnsi="Arial" w:cs="Arial"/>
          <w:sz w:val="24"/>
          <w:szCs w:val="24"/>
        </w:rPr>
        <w:t>Allow</w:t>
      </w:r>
      <w:r w:rsidR="003F4DB0">
        <w:rPr>
          <w:rFonts w:ascii="Arial" w:hAnsi="Arial" w:cs="Arial"/>
          <w:sz w:val="24"/>
          <w:szCs w:val="24"/>
        </w:rPr>
        <w:t>ing</w:t>
      </w:r>
      <w:r>
        <w:rPr>
          <w:rFonts w:ascii="Arial" w:hAnsi="Arial" w:cs="Arial"/>
          <w:sz w:val="24"/>
          <w:szCs w:val="24"/>
        </w:rPr>
        <w:t xml:space="preserve"> the funding model </w:t>
      </w:r>
      <w:r w:rsidR="00E0723E">
        <w:rPr>
          <w:rFonts w:ascii="Arial" w:hAnsi="Arial" w:cs="Arial"/>
          <w:sz w:val="24"/>
          <w:szCs w:val="24"/>
        </w:rPr>
        <w:t>to provide up-front integration su</w:t>
      </w:r>
      <w:r w:rsidR="00D25736">
        <w:rPr>
          <w:rFonts w:ascii="Arial" w:hAnsi="Arial" w:cs="Arial"/>
          <w:sz w:val="24"/>
          <w:szCs w:val="24"/>
        </w:rPr>
        <w:t>ppo</w:t>
      </w:r>
      <w:r w:rsidR="00E0723E">
        <w:rPr>
          <w:rFonts w:ascii="Arial" w:hAnsi="Arial" w:cs="Arial"/>
          <w:sz w:val="24"/>
          <w:szCs w:val="24"/>
        </w:rPr>
        <w:t>rts</w:t>
      </w:r>
      <w:r w:rsidR="005C0CFD">
        <w:rPr>
          <w:rFonts w:ascii="Arial" w:hAnsi="Arial" w:cs="Arial"/>
          <w:sz w:val="24"/>
          <w:szCs w:val="24"/>
        </w:rPr>
        <w:t xml:space="preserve"> for a child with disability</w:t>
      </w:r>
      <w:r w:rsidR="00D8614C">
        <w:rPr>
          <w:rFonts w:ascii="Arial" w:hAnsi="Arial" w:cs="Arial"/>
          <w:sz w:val="24"/>
          <w:szCs w:val="24"/>
        </w:rPr>
        <w:t xml:space="preserve">, </w:t>
      </w:r>
      <w:r w:rsidR="00C735C6">
        <w:rPr>
          <w:rFonts w:ascii="Arial" w:hAnsi="Arial" w:cs="Arial"/>
          <w:sz w:val="24"/>
          <w:szCs w:val="24"/>
        </w:rPr>
        <w:t xml:space="preserve">so that a more intensive level of support can be provided </w:t>
      </w:r>
      <w:r w:rsidR="005C0CFD">
        <w:rPr>
          <w:rFonts w:ascii="Arial" w:hAnsi="Arial" w:cs="Arial"/>
          <w:sz w:val="24"/>
          <w:szCs w:val="24"/>
        </w:rPr>
        <w:t xml:space="preserve">during the childcare transition phase to build </w:t>
      </w:r>
      <w:r w:rsidR="001B73A4">
        <w:rPr>
          <w:rFonts w:ascii="Arial" w:hAnsi="Arial" w:cs="Arial"/>
          <w:sz w:val="24"/>
          <w:szCs w:val="24"/>
        </w:rPr>
        <w:t>strategies for inclusion,</w:t>
      </w:r>
    </w:p>
    <w:p w14:paraId="147C429C" w14:textId="41366A99" w:rsidR="00E22BBB" w:rsidRPr="00DB3171" w:rsidRDefault="00C735C6" w:rsidP="00DB3171">
      <w:pPr>
        <w:pStyle w:val="ListParagraph"/>
        <w:numPr>
          <w:ilvl w:val="0"/>
          <w:numId w:val="7"/>
        </w:numPr>
        <w:spacing w:after="0" w:line="240" w:lineRule="auto"/>
        <w:jc w:val="both"/>
        <w:rPr>
          <w:rFonts w:ascii="Arial" w:hAnsi="Arial" w:cs="Arial"/>
          <w:sz w:val="24"/>
          <w:szCs w:val="24"/>
        </w:rPr>
      </w:pPr>
      <w:r>
        <w:rPr>
          <w:rFonts w:ascii="Arial" w:hAnsi="Arial" w:cs="Arial"/>
          <w:sz w:val="24"/>
          <w:szCs w:val="24"/>
        </w:rPr>
        <w:t>Provid</w:t>
      </w:r>
      <w:r w:rsidR="001B73A4">
        <w:rPr>
          <w:rFonts w:ascii="Arial" w:hAnsi="Arial" w:cs="Arial"/>
          <w:sz w:val="24"/>
          <w:szCs w:val="24"/>
        </w:rPr>
        <w:t>ing</w:t>
      </w:r>
      <w:r>
        <w:rPr>
          <w:rFonts w:ascii="Arial" w:hAnsi="Arial" w:cs="Arial"/>
          <w:sz w:val="24"/>
          <w:szCs w:val="24"/>
        </w:rPr>
        <w:t xml:space="preserve"> a streamlined complaint mechanism or feedback process for parents of children with a disability.</w:t>
      </w:r>
      <w:r w:rsidR="000D4DE9">
        <w:rPr>
          <w:rFonts w:ascii="Arial" w:hAnsi="Arial" w:cs="Arial"/>
          <w:sz w:val="24"/>
          <w:szCs w:val="24"/>
        </w:rPr>
        <w:t xml:space="preserve"> </w:t>
      </w:r>
    </w:p>
    <w:p w14:paraId="7AA208C7" w14:textId="77777777" w:rsidR="0083751E" w:rsidRDefault="0083751E" w:rsidP="000D6903">
      <w:pPr>
        <w:spacing w:after="0" w:line="240" w:lineRule="auto"/>
        <w:contextualSpacing/>
        <w:jc w:val="both"/>
        <w:rPr>
          <w:lang w:val="en-AU"/>
        </w:rPr>
      </w:pPr>
    </w:p>
    <w:p w14:paraId="1A6BD1C5" w14:textId="77777777" w:rsidR="005C0CFD" w:rsidRDefault="005C0CFD" w:rsidP="000D6903">
      <w:pPr>
        <w:spacing w:after="0" w:line="240" w:lineRule="auto"/>
        <w:contextualSpacing/>
        <w:jc w:val="both"/>
        <w:rPr>
          <w:lang w:val="en-AU"/>
        </w:rPr>
      </w:pPr>
    </w:p>
    <w:p w14:paraId="122CF3D4" w14:textId="77777777" w:rsidR="005C0CFD" w:rsidRPr="00BB3F9A" w:rsidRDefault="005C0CFD" w:rsidP="000D6903">
      <w:pPr>
        <w:spacing w:after="0" w:line="240" w:lineRule="auto"/>
        <w:contextualSpacing/>
        <w:jc w:val="both"/>
        <w:rPr>
          <w:rFonts w:ascii="Arial" w:hAnsi="Arial" w:cs="Arial"/>
          <w:sz w:val="24"/>
          <w:szCs w:val="24"/>
        </w:rPr>
      </w:pPr>
    </w:p>
    <w:p w14:paraId="264879FD" w14:textId="77777777" w:rsidR="000D6903" w:rsidRPr="00FC3C31" w:rsidRDefault="000D6903" w:rsidP="000D6903">
      <w:pPr>
        <w:spacing w:after="0" w:line="240" w:lineRule="auto"/>
        <w:contextualSpacing/>
        <w:jc w:val="both"/>
      </w:pPr>
      <w:r w:rsidRPr="0095675B">
        <w:rPr>
          <w:rFonts w:ascii="Arial" w:eastAsia="SimSun" w:hAnsi="Arial" w:cs="Angsana New"/>
          <w:b/>
          <w:bCs/>
          <w:w w:val="105"/>
          <w:kern w:val="32"/>
          <w:sz w:val="36"/>
          <w:szCs w:val="52"/>
        </w:rPr>
        <w:lastRenderedPageBreak/>
        <w:t>About Vision Australia</w:t>
      </w:r>
    </w:p>
    <w:p w14:paraId="457CADA9" w14:textId="77777777" w:rsidR="000D6903" w:rsidRPr="0095675B" w:rsidRDefault="000D6903" w:rsidP="000D6903">
      <w:pPr>
        <w:spacing w:after="0" w:line="240" w:lineRule="auto"/>
        <w:contextualSpacing/>
        <w:jc w:val="both"/>
      </w:pPr>
    </w:p>
    <w:p w14:paraId="5B1F0290" w14:textId="77777777" w:rsidR="000D6903" w:rsidRPr="0095675B" w:rsidRDefault="000D6903" w:rsidP="000D6903">
      <w:pPr>
        <w:spacing w:after="0" w:line="240" w:lineRule="auto"/>
        <w:contextualSpacing/>
        <w:jc w:val="both"/>
        <w:rPr>
          <w:rFonts w:ascii="Arial" w:hAnsi="Arial" w:cs="Arial"/>
          <w:sz w:val="24"/>
          <w:szCs w:val="24"/>
        </w:rPr>
      </w:pPr>
      <w:r w:rsidRPr="0095675B">
        <w:rPr>
          <w:rFonts w:ascii="Arial" w:hAnsi="Arial" w:cs="Arial"/>
          <w:sz w:val="24"/>
          <w:szCs w:val="24"/>
        </w:rPr>
        <w:t>Vision Australia is the largest national provider of services to people who are blind, deafblind, or have low vision in Australia. We are formed through the merger of several of Australia’s most respected and experienced blindness and low vision agencies, celebrating our 150th year of operation in 2017.</w:t>
      </w:r>
    </w:p>
    <w:p w14:paraId="4FB223CE" w14:textId="77777777" w:rsidR="000D6903" w:rsidRPr="0095675B" w:rsidRDefault="000D6903" w:rsidP="000D6903">
      <w:pPr>
        <w:spacing w:after="0" w:line="240" w:lineRule="auto"/>
        <w:contextualSpacing/>
        <w:jc w:val="both"/>
        <w:rPr>
          <w:rFonts w:ascii="Arial" w:hAnsi="Arial" w:cs="Arial"/>
          <w:sz w:val="24"/>
          <w:szCs w:val="24"/>
        </w:rPr>
      </w:pPr>
    </w:p>
    <w:p w14:paraId="00147958" w14:textId="77777777" w:rsidR="000D6903" w:rsidRPr="0095675B" w:rsidRDefault="000D6903" w:rsidP="000D6903">
      <w:pPr>
        <w:spacing w:after="0" w:line="240" w:lineRule="auto"/>
        <w:contextualSpacing/>
        <w:jc w:val="both"/>
        <w:rPr>
          <w:rFonts w:ascii="Arial" w:hAnsi="Arial" w:cs="Arial"/>
          <w:sz w:val="24"/>
          <w:szCs w:val="24"/>
        </w:rPr>
      </w:pPr>
      <w:r w:rsidRPr="0095675B">
        <w:rPr>
          <w:rFonts w:ascii="Arial" w:hAnsi="Arial" w:cs="Arial"/>
          <w:sz w:val="24"/>
          <w:szCs w:val="24"/>
        </w:rPr>
        <w:t xml:space="preserve">Our vision is that people who are blind, deafblind, or have low vision will increasingly be able to choose to participate fully in every facet of community life. To help realise this goal, we provide high-quality services to the community of people who are blind, have low vision, are deafblind or have a print disability, and their families. </w:t>
      </w:r>
    </w:p>
    <w:p w14:paraId="2C7FE0D7" w14:textId="77777777" w:rsidR="000D6903" w:rsidRPr="0095675B" w:rsidRDefault="000D6903" w:rsidP="000D6903">
      <w:pPr>
        <w:spacing w:after="0" w:line="240" w:lineRule="auto"/>
        <w:contextualSpacing/>
        <w:jc w:val="both"/>
        <w:rPr>
          <w:rFonts w:ascii="Arial" w:hAnsi="Arial" w:cs="Arial"/>
          <w:sz w:val="24"/>
          <w:szCs w:val="24"/>
        </w:rPr>
      </w:pPr>
    </w:p>
    <w:p w14:paraId="40E1509A" w14:textId="77777777" w:rsidR="000D6903" w:rsidRPr="0095675B" w:rsidRDefault="000D6903" w:rsidP="000D6903">
      <w:pPr>
        <w:spacing w:after="0" w:line="240" w:lineRule="auto"/>
        <w:contextualSpacing/>
        <w:jc w:val="both"/>
        <w:rPr>
          <w:rFonts w:ascii="Arial" w:hAnsi="Arial" w:cs="Arial"/>
          <w:sz w:val="24"/>
          <w:szCs w:val="24"/>
        </w:rPr>
      </w:pPr>
      <w:r w:rsidRPr="0095675B">
        <w:rPr>
          <w:rFonts w:ascii="Arial" w:hAnsi="Arial" w:cs="Arial"/>
          <w:sz w:val="24"/>
          <w:szCs w:val="24"/>
        </w:rPr>
        <w:t>Vision Australia service delivery areas include: registered provider of specialist supports for the NDIS and My Aged Care Aids and Equipment, Assistive/Adaptive Technology training and support, Seeing Eye Dogs, National Library Services, Early childhood and education services, and Feelix Library for 0-7 year olds, employment services, production of alternate formats, Vision Australia Radio network, and national partnership with Radio for the Print Handicapped, Spectacles Program for the NSW Government,  Advocacy and Engagement. We also work collaboratively with Government, businesses and the community to eliminate the barriers our clients face in making life choices and fully exercising rights as Australian citizens.</w:t>
      </w:r>
    </w:p>
    <w:p w14:paraId="1EDE09C6" w14:textId="77777777" w:rsidR="000D6903" w:rsidRPr="0095675B" w:rsidRDefault="000D6903" w:rsidP="000D6903">
      <w:pPr>
        <w:spacing w:after="0" w:line="240" w:lineRule="auto"/>
        <w:contextualSpacing/>
        <w:jc w:val="both"/>
        <w:rPr>
          <w:rFonts w:ascii="Arial" w:hAnsi="Arial" w:cs="Arial"/>
          <w:sz w:val="24"/>
          <w:szCs w:val="24"/>
        </w:rPr>
      </w:pPr>
    </w:p>
    <w:p w14:paraId="4729C500" w14:textId="77777777" w:rsidR="000D6903" w:rsidRPr="0095675B" w:rsidRDefault="000D6903" w:rsidP="000D6903">
      <w:pPr>
        <w:spacing w:after="0" w:line="240" w:lineRule="auto"/>
        <w:contextualSpacing/>
        <w:jc w:val="both"/>
        <w:rPr>
          <w:rFonts w:ascii="Arial" w:hAnsi="Arial" w:cs="Arial"/>
          <w:sz w:val="24"/>
          <w:szCs w:val="24"/>
        </w:rPr>
      </w:pPr>
      <w:r w:rsidRPr="0095675B">
        <w:rPr>
          <w:rFonts w:ascii="Arial" w:hAnsi="Arial" w:cs="Arial"/>
          <w:sz w:val="24"/>
          <w:szCs w:val="24"/>
        </w:rPr>
        <w:t xml:space="preserve">Vision Australia has unrivalled knowledge and experience through constant interaction with clients and their families, of whom we provide services to more than 30,000 people each year, and also through the direct involvement of people who are blind or have low vision at all levels of our organisation. Vision Australia is well placed to advise governments, business and the community on challenges faced by people who are blind or have low vision fully participating in community life. </w:t>
      </w:r>
    </w:p>
    <w:p w14:paraId="28776333" w14:textId="77777777" w:rsidR="000D6903" w:rsidRPr="0095675B" w:rsidRDefault="000D6903" w:rsidP="000D6903">
      <w:pPr>
        <w:spacing w:after="0" w:line="240" w:lineRule="auto"/>
        <w:contextualSpacing/>
        <w:jc w:val="both"/>
        <w:rPr>
          <w:rFonts w:ascii="Arial" w:hAnsi="Arial" w:cs="Arial"/>
          <w:sz w:val="24"/>
          <w:szCs w:val="24"/>
        </w:rPr>
      </w:pPr>
    </w:p>
    <w:p w14:paraId="072558F9" w14:textId="77777777" w:rsidR="000D6903" w:rsidRPr="0095675B" w:rsidRDefault="000D6903" w:rsidP="000D6903">
      <w:pPr>
        <w:spacing w:after="0" w:line="240" w:lineRule="auto"/>
        <w:contextualSpacing/>
        <w:jc w:val="both"/>
        <w:rPr>
          <w:rFonts w:ascii="Arial" w:hAnsi="Arial" w:cs="Arial"/>
          <w:sz w:val="24"/>
          <w:szCs w:val="24"/>
        </w:rPr>
      </w:pPr>
      <w:r w:rsidRPr="0095675B">
        <w:rPr>
          <w:rFonts w:ascii="Arial" w:hAnsi="Arial" w:cs="Arial"/>
          <w:sz w:val="24"/>
          <w:szCs w:val="24"/>
        </w:rPr>
        <w:t xml:space="preserve">We have a vibrant Client Reference Group, with people who are blind or have low vision representing the voice and needs of clients of our organisation to the board and management. </w:t>
      </w:r>
    </w:p>
    <w:p w14:paraId="3ED2F9D6" w14:textId="77777777" w:rsidR="000D6903" w:rsidRPr="0095675B" w:rsidRDefault="000D6903" w:rsidP="000D6903">
      <w:pPr>
        <w:spacing w:after="0" w:line="240" w:lineRule="auto"/>
        <w:contextualSpacing/>
        <w:jc w:val="both"/>
        <w:rPr>
          <w:rFonts w:ascii="Arial" w:hAnsi="Arial" w:cs="Arial"/>
          <w:sz w:val="24"/>
          <w:szCs w:val="24"/>
        </w:rPr>
      </w:pPr>
    </w:p>
    <w:p w14:paraId="3EC7551E" w14:textId="77777777" w:rsidR="000D6903" w:rsidRPr="0095675B" w:rsidRDefault="000D6903" w:rsidP="000D6903">
      <w:pPr>
        <w:spacing w:after="0" w:line="240" w:lineRule="auto"/>
        <w:contextualSpacing/>
        <w:jc w:val="both"/>
        <w:rPr>
          <w:rFonts w:ascii="Arial" w:hAnsi="Arial" w:cs="Arial"/>
          <w:sz w:val="24"/>
          <w:szCs w:val="24"/>
        </w:rPr>
      </w:pPr>
      <w:r w:rsidRPr="0095675B">
        <w:rPr>
          <w:rFonts w:ascii="Arial" w:hAnsi="Arial" w:cs="Arial"/>
          <w:sz w:val="24"/>
          <w:szCs w:val="24"/>
        </w:rPr>
        <w:t>Vision Australia is also a significant employer of people who are blind or have low vision, with 15% of total staff having vision impairment.</w:t>
      </w:r>
    </w:p>
    <w:p w14:paraId="00193998" w14:textId="77777777" w:rsidR="000D6903" w:rsidRPr="0095675B" w:rsidRDefault="000D6903" w:rsidP="000D6903">
      <w:pPr>
        <w:spacing w:after="0" w:line="240" w:lineRule="auto"/>
        <w:contextualSpacing/>
        <w:jc w:val="both"/>
      </w:pPr>
    </w:p>
    <w:p w14:paraId="62C31997" w14:textId="77777777" w:rsidR="000D6903" w:rsidRDefault="000D6903" w:rsidP="000D6903"/>
    <w:p w14:paraId="2C078E63" w14:textId="77777777" w:rsidR="00244841" w:rsidRDefault="00244841"/>
    <w:sectPr w:rsidR="0024484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D5C4C" w14:textId="77777777" w:rsidR="005713F9" w:rsidRDefault="005713F9" w:rsidP="0013372D">
      <w:pPr>
        <w:spacing w:after="0" w:line="240" w:lineRule="auto"/>
      </w:pPr>
      <w:r>
        <w:separator/>
      </w:r>
    </w:p>
  </w:endnote>
  <w:endnote w:type="continuationSeparator" w:id="0">
    <w:p w14:paraId="65483DAF" w14:textId="77777777" w:rsidR="005713F9" w:rsidRDefault="005713F9" w:rsidP="0013372D">
      <w:pPr>
        <w:spacing w:after="0" w:line="240" w:lineRule="auto"/>
      </w:pPr>
      <w:r>
        <w:continuationSeparator/>
      </w:r>
    </w:p>
  </w:endnote>
  <w:endnote w:type="continuationNotice" w:id="1">
    <w:p w14:paraId="23CD3594" w14:textId="77777777" w:rsidR="00E64865" w:rsidRDefault="00E648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FB3B4" w14:textId="77777777" w:rsidR="005713F9" w:rsidRDefault="005713F9" w:rsidP="0013372D">
      <w:pPr>
        <w:spacing w:after="0" w:line="240" w:lineRule="auto"/>
      </w:pPr>
      <w:r>
        <w:separator/>
      </w:r>
    </w:p>
  </w:footnote>
  <w:footnote w:type="continuationSeparator" w:id="0">
    <w:p w14:paraId="49B46C3C" w14:textId="77777777" w:rsidR="005713F9" w:rsidRDefault="005713F9" w:rsidP="0013372D">
      <w:pPr>
        <w:spacing w:after="0" w:line="240" w:lineRule="auto"/>
      </w:pPr>
      <w:r>
        <w:continuationSeparator/>
      </w:r>
    </w:p>
  </w:footnote>
  <w:footnote w:type="continuationNotice" w:id="1">
    <w:p w14:paraId="5449B513" w14:textId="77777777" w:rsidR="00E64865" w:rsidRDefault="00E6486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2F7D0E81"/>
    <w:multiLevelType w:val="hybridMultilevel"/>
    <w:tmpl w:val="385EDD9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330E6682"/>
    <w:multiLevelType w:val="hybridMultilevel"/>
    <w:tmpl w:val="9EDA7C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49272CE6"/>
    <w:multiLevelType w:val="hybridMultilevel"/>
    <w:tmpl w:val="6358B4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4E497DC9"/>
    <w:multiLevelType w:val="hybridMultilevel"/>
    <w:tmpl w:val="A75CDF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51B73210"/>
    <w:multiLevelType w:val="multilevel"/>
    <w:tmpl w:val="BFE8A3CC"/>
    <w:lvl w:ilvl="0">
      <w:start w:val="6240"/>
      <w:numFmt w:val="bullet"/>
      <w:lvlText w:val=""/>
      <w:lvlJc w:val="left"/>
      <w:pPr>
        <w:ind w:left="360" w:hanging="360"/>
      </w:pPr>
      <w:rPr>
        <w:rFonts w:ascii="Symbol" w:eastAsiaTheme="minorHAnsi" w:hAnsi="Symbol" w:cstheme="minorBidi" w:hint="default"/>
      </w:rPr>
    </w:lvl>
    <w:lvl w:ilvl="1">
      <w:start w:val="1"/>
      <w:numFmt w:val="bullet"/>
      <w:lvlText w:val=""/>
      <w:lvlJc w:val="left"/>
      <w:pPr>
        <w:ind w:left="737" w:hanging="340"/>
      </w:pPr>
      <w:rPr>
        <w:rFonts w:ascii="Symbol" w:hAnsi="Symbol" w:hint="default"/>
      </w:rPr>
    </w:lvl>
    <w:lvl w:ilvl="2">
      <w:start w:val="1"/>
      <w:numFmt w:val="bullet"/>
      <w:lvlText w:val=""/>
      <w:lvlJc w:val="left"/>
      <w:pPr>
        <w:ind w:left="1134" w:hanging="340"/>
      </w:pPr>
      <w:rPr>
        <w:rFonts w:ascii="Wingdings" w:hAnsi="Wingdings" w:hint="default"/>
      </w:rPr>
    </w:lvl>
    <w:lvl w:ilvl="3">
      <w:start w:val="1"/>
      <w:numFmt w:val="bullet"/>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708C06E2"/>
    <w:multiLevelType w:val="hybridMultilevel"/>
    <w:tmpl w:val="87F8B4E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504368085">
    <w:abstractNumId w:val="4"/>
  </w:num>
  <w:num w:numId="2" w16cid:durableId="370113458">
    <w:abstractNumId w:val="1"/>
  </w:num>
  <w:num w:numId="3" w16cid:durableId="1746804115">
    <w:abstractNumId w:val="0"/>
  </w:num>
  <w:num w:numId="4" w16cid:durableId="1225945540">
    <w:abstractNumId w:val="5"/>
  </w:num>
  <w:num w:numId="5" w16cid:durableId="655647264">
    <w:abstractNumId w:val="2"/>
  </w:num>
  <w:num w:numId="6" w16cid:durableId="906842539">
    <w:abstractNumId w:val="3"/>
  </w:num>
  <w:num w:numId="7" w16cid:durableId="13672172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D3D4449"/>
    <w:rsid w:val="000162EE"/>
    <w:rsid w:val="0001648C"/>
    <w:rsid w:val="000224C7"/>
    <w:rsid w:val="00025858"/>
    <w:rsid w:val="00057914"/>
    <w:rsid w:val="0007581C"/>
    <w:rsid w:val="00095323"/>
    <w:rsid w:val="000B190C"/>
    <w:rsid w:val="000D4DE9"/>
    <w:rsid w:val="000D6903"/>
    <w:rsid w:val="000E54DC"/>
    <w:rsid w:val="000F4633"/>
    <w:rsid w:val="0012647A"/>
    <w:rsid w:val="0013372D"/>
    <w:rsid w:val="001453DE"/>
    <w:rsid w:val="00153C39"/>
    <w:rsid w:val="00155C9F"/>
    <w:rsid w:val="00184D76"/>
    <w:rsid w:val="00187A7E"/>
    <w:rsid w:val="00193E95"/>
    <w:rsid w:val="001A1BDB"/>
    <w:rsid w:val="001A3900"/>
    <w:rsid w:val="001B3E03"/>
    <w:rsid w:val="001B43CB"/>
    <w:rsid w:val="001B73A4"/>
    <w:rsid w:val="001F2BAA"/>
    <w:rsid w:val="00213399"/>
    <w:rsid w:val="00216276"/>
    <w:rsid w:val="00221002"/>
    <w:rsid w:val="0023312D"/>
    <w:rsid w:val="00244841"/>
    <w:rsid w:val="00245D02"/>
    <w:rsid w:val="00247662"/>
    <w:rsid w:val="002513AF"/>
    <w:rsid w:val="00262CD6"/>
    <w:rsid w:val="002726F1"/>
    <w:rsid w:val="0027290A"/>
    <w:rsid w:val="00287A7C"/>
    <w:rsid w:val="002A3BF9"/>
    <w:rsid w:val="002A4EBD"/>
    <w:rsid w:val="002C11B1"/>
    <w:rsid w:val="002D37D7"/>
    <w:rsid w:val="002E682B"/>
    <w:rsid w:val="002E70EA"/>
    <w:rsid w:val="002F2BC3"/>
    <w:rsid w:val="00305005"/>
    <w:rsid w:val="00313744"/>
    <w:rsid w:val="00321E0C"/>
    <w:rsid w:val="00321F31"/>
    <w:rsid w:val="00332226"/>
    <w:rsid w:val="00356B3E"/>
    <w:rsid w:val="003635BF"/>
    <w:rsid w:val="00375EE5"/>
    <w:rsid w:val="00380734"/>
    <w:rsid w:val="00382FFB"/>
    <w:rsid w:val="00392B98"/>
    <w:rsid w:val="003C0F01"/>
    <w:rsid w:val="003C63F8"/>
    <w:rsid w:val="003C6819"/>
    <w:rsid w:val="003C7413"/>
    <w:rsid w:val="003E23C1"/>
    <w:rsid w:val="003E6B73"/>
    <w:rsid w:val="003F4DB0"/>
    <w:rsid w:val="003F6E73"/>
    <w:rsid w:val="00404540"/>
    <w:rsid w:val="00405AC6"/>
    <w:rsid w:val="004242B8"/>
    <w:rsid w:val="00441156"/>
    <w:rsid w:val="004457BF"/>
    <w:rsid w:val="0044781B"/>
    <w:rsid w:val="00470E45"/>
    <w:rsid w:val="00481514"/>
    <w:rsid w:val="004A0EA8"/>
    <w:rsid w:val="004B6C8F"/>
    <w:rsid w:val="004B7B4F"/>
    <w:rsid w:val="004E0881"/>
    <w:rsid w:val="004E1130"/>
    <w:rsid w:val="004F191E"/>
    <w:rsid w:val="004F7E66"/>
    <w:rsid w:val="0050115D"/>
    <w:rsid w:val="00507341"/>
    <w:rsid w:val="00510FAF"/>
    <w:rsid w:val="0053274F"/>
    <w:rsid w:val="005345AA"/>
    <w:rsid w:val="00544497"/>
    <w:rsid w:val="00544EDD"/>
    <w:rsid w:val="00550C0D"/>
    <w:rsid w:val="005652E9"/>
    <w:rsid w:val="00566963"/>
    <w:rsid w:val="00570168"/>
    <w:rsid w:val="00570A4F"/>
    <w:rsid w:val="0057138D"/>
    <w:rsid w:val="005713F9"/>
    <w:rsid w:val="00577214"/>
    <w:rsid w:val="00581693"/>
    <w:rsid w:val="005C0CFD"/>
    <w:rsid w:val="005C5C80"/>
    <w:rsid w:val="005F4F05"/>
    <w:rsid w:val="005F6125"/>
    <w:rsid w:val="005F75C6"/>
    <w:rsid w:val="006045F9"/>
    <w:rsid w:val="006470F5"/>
    <w:rsid w:val="0065696B"/>
    <w:rsid w:val="00661D76"/>
    <w:rsid w:val="00663C76"/>
    <w:rsid w:val="00671436"/>
    <w:rsid w:val="00686C7A"/>
    <w:rsid w:val="006B1DD4"/>
    <w:rsid w:val="006B347E"/>
    <w:rsid w:val="006E1335"/>
    <w:rsid w:val="006F615B"/>
    <w:rsid w:val="0070365D"/>
    <w:rsid w:val="0072734D"/>
    <w:rsid w:val="007279AE"/>
    <w:rsid w:val="007463BB"/>
    <w:rsid w:val="00790E18"/>
    <w:rsid w:val="007961BD"/>
    <w:rsid w:val="007C2131"/>
    <w:rsid w:val="007E5684"/>
    <w:rsid w:val="007F2AF0"/>
    <w:rsid w:val="0080112D"/>
    <w:rsid w:val="00811AD8"/>
    <w:rsid w:val="00813D50"/>
    <w:rsid w:val="0083751E"/>
    <w:rsid w:val="00845D44"/>
    <w:rsid w:val="00850AC4"/>
    <w:rsid w:val="008633A7"/>
    <w:rsid w:val="00885EFD"/>
    <w:rsid w:val="008C4953"/>
    <w:rsid w:val="008E2D9F"/>
    <w:rsid w:val="008E3210"/>
    <w:rsid w:val="00922605"/>
    <w:rsid w:val="00931D03"/>
    <w:rsid w:val="00943EF7"/>
    <w:rsid w:val="0094432C"/>
    <w:rsid w:val="00972776"/>
    <w:rsid w:val="00976232"/>
    <w:rsid w:val="00984DDE"/>
    <w:rsid w:val="00995178"/>
    <w:rsid w:val="009966E1"/>
    <w:rsid w:val="009B12EC"/>
    <w:rsid w:val="009C01A7"/>
    <w:rsid w:val="009D1E0B"/>
    <w:rsid w:val="009E0558"/>
    <w:rsid w:val="009F1796"/>
    <w:rsid w:val="00A170D8"/>
    <w:rsid w:val="00A25297"/>
    <w:rsid w:val="00A71DC4"/>
    <w:rsid w:val="00A948A7"/>
    <w:rsid w:val="00AA001B"/>
    <w:rsid w:val="00AC1509"/>
    <w:rsid w:val="00AC1C53"/>
    <w:rsid w:val="00AD393A"/>
    <w:rsid w:val="00AE6042"/>
    <w:rsid w:val="00B24534"/>
    <w:rsid w:val="00B36F91"/>
    <w:rsid w:val="00B66735"/>
    <w:rsid w:val="00B903FC"/>
    <w:rsid w:val="00B91A37"/>
    <w:rsid w:val="00BB3CE9"/>
    <w:rsid w:val="00BD129F"/>
    <w:rsid w:val="00BD1B38"/>
    <w:rsid w:val="00BE0C77"/>
    <w:rsid w:val="00C037D7"/>
    <w:rsid w:val="00C0606D"/>
    <w:rsid w:val="00C27281"/>
    <w:rsid w:val="00C450CA"/>
    <w:rsid w:val="00C51874"/>
    <w:rsid w:val="00C735C6"/>
    <w:rsid w:val="00C74955"/>
    <w:rsid w:val="00CA2559"/>
    <w:rsid w:val="00CD606D"/>
    <w:rsid w:val="00CE5D63"/>
    <w:rsid w:val="00D00A13"/>
    <w:rsid w:val="00D124BB"/>
    <w:rsid w:val="00D25736"/>
    <w:rsid w:val="00D34B6A"/>
    <w:rsid w:val="00D42844"/>
    <w:rsid w:val="00D554B5"/>
    <w:rsid w:val="00D60DEC"/>
    <w:rsid w:val="00D61E28"/>
    <w:rsid w:val="00D733D7"/>
    <w:rsid w:val="00D7648A"/>
    <w:rsid w:val="00D8614C"/>
    <w:rsid w:val="00D96C9C"/>
    <w:rsid w:val="00DB2F05"/>
    <w:rsid w:val="00DB3171"/>
    <w:rsid w:val="00DB73FA"/>
    <w:rsid w:val="00DC0B52"/>
    <w:rsid w:val="00DE2936"/>
    <w:rsid w:val="00E0723E"/>
    <w:rsid w:val="00E1603D"/>
    <w:rsid w:val="00E22BBB"/>
    <w:rsid w:val="00E24FFF"/>
    <w:rsid w:val="00E64865"/>
    <w:rsid w:val="00EC3E70"/>
    <w:rsid w:val="00EC7BA0"/>
    <w:rsid w:val="00EE6561"/>
    <w:rsid w:val="00F04CED"/>
    <w:rsid w:val="00F07F80"/>
    <w:rsid w:val="00F12BD6"/>
    <w:rsid w:val="00F14003"/>
    <w:rsid w:val="00F17CEC"/>
    <w:rsid w:val="00F24A97"/>
    <w:rsid w:val="00F25A91"/>
    <w:rsid w:val="00F31D90"/>
    <w:rsid w:val="00F31E32"/>
    <w:rsid w:val="00F4203D"/>
    <w:rsid w:val="00F42A61"/>
    <w:rsid w:val="00F47746"/>
    <w:rsid w:val="00F96910"/>
    <w:rsid w:val="00FA463E"/>
    <w:rsid w:val="00FB3328"/>
    <w:rsid w:val="00FB7FCA"/>
    <w:rsid w:val="00FC00C3"/>
    <w:rsid w:val="00FC2932"/>
    <w:rsid w:val="00FD7B11"/>
    <w:rsid w:val="00FE4A17"/>
    <w:rsid w:val="00FF1F5F"/>
    <w:rsid w:val="0D3D4449"/>
    <w:rsid w:val="4F06DE7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D4449"/>
  <w15:chartTrackingRefBased/>
  <w15:docId w15:val="{38C22F2D-59DB-4E22-BF7F-17605F63A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6903"/>
    <w:pPr>
      <w:keepNext/>
      <w:spacing w:after="0" w:line="240" w:lineRule="auto"/>
      <w:contextualSpacing/>
      <w:outlineLvl w:val="0"/>
    </w:pPr>
    <w:rPr>
      <w:rFonts w:ascii="Arial" w:eastAsia="SimSun" w:hAnsi="Arial" w:cs="Angsana New"/>
      <w:b/>
      <w:bCs/>
      <w:w w:val="105"/>
      <w:kern w:val="32"/>
      <w:sz w:val="36"/>
      <w:szCs w:val="52"/>
      <w:lang w:val="en-AU"/>
    </w:rPr>
  </w:style>
  <w:style w:type="paragraph" w:styleId="Heading2">
    <w:name w:val="heading 2"/>
    <w:basedOn w:val="Normal"/>
    <w:next w:val="Normal"/>
    <w:link w:val="Heading2Char"/>
    <w:uiPriority w:val="9"/>
    <w:unhideWhenUsed/>
    <w:qFormat/>
    <w:rsid w:val="000D6903"/>
    <w:pPr>
      <w:keepNext/>
      <w:spacing w:before="60" w:after="60" w:line="240" w:lineRule="auto"/>
      <w:contextualSpacing/>
      <w:outlineLvl w:val="1"/>
    </w:pPr>
    <w:rPr>
      <w:rFonts w:ascii="Calibri" w:eastAsia="SimSun" w:hAnsi="Calibri" w:cs="Angsana New"/>
      <w:b/>
      <w:bCs/>
      <w:iCs/>
      <w:w w:val="105"/>
      <w:kern w:val="40"/>
      <w:sz w:val="28"/>
      <w:szCs w:val="4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6903"/>
    <w:rPr>
      <w:rFonts w:ascii="Arial" w:eastAsia="SimSun" w:hAnsi="Arial" w:cs="Angsana New"/>
      <w:b/>
      <w:bCs/>
      <w:w w:val="105"/>
      <w:kern w:val="32"/>
      <w:sz w:val="36"/>
      <w:szCs w:val="52"/>
      <w:lang w:val="en-AU"/>
    </w:rPr>
  </w:style>
  <w:style w:type="character" w:customStyle="1" w:styleId="Heading2Char">
    <w:name w:val="Heading 2 Char"/>
    <w:basedOn w:val="DefaultParagraphFont"/>
    <w:link w:val="Heading2"/>
    <w:uiPriority w:val="9"/>
    <w:rsid w:val="000D6903"/>
    <w:rPr>
      <w:rFonts w:ascii="Calibri" w:eastAsia="SimSun" w:hAnsi="Calibri" w:cs="Angsana New"/>
      <w:b/>
      <w:bCs/>
      <w:iCs/>
      <w:w w:val="105"/>
      <w:kern w:val="40"/>
      <w:sz w:val="28"/>
      <w:szCs w:val="48"/>
      <w:lang w:val="en-AU"/>
    </w:rPr>
  </w:style>
  <w:style w:type="paragraph" w:styleId="ListParagraph">
    <w:name w:val="List Paragraph"/>
    <w:basedOn w:val="Normal"/>
    <w:uiPriority w:val="34"/>
    <w:qFormat/>
    <w:rsid w:val="000D6903"/>
    <w:pPr>
      <w:ind w:left="720"/>
      <w:contextualSpacing/>
    </w:pPr>
    <w:rPr>
      <w:lang w:val="en-AU"/>
    </w:rPr>
  </w:style>
  <w:style w:type="character" w:customStyle="1" w:styleId="Hyper">
    <w:name w:val="Hyper"/>
    <w:basedOn w:val="DefaultParagraphFont"/>
    <w:uiPriority w:val="1"/>
    <w:rsid w:val="00931D03"/>
    <w:rPr>
      <w:color w:val="287BB3"/>
      <w:u w:val="single"/>
    </w:rPr>
  </w:style>
  <w:style w:type="character" w:styleId="Hyperlink">
    <w:name w:val="Hyperlink"/>
    <w:basedOn w:val="DefaultParagraphFont"/>
    <w:uiPriority w:val="99"/>
    <w:unhideWhenUsed/>
    <w:qFormat/>
    <w:rsid w:val="0013372D"/>
    <w:rPr>
      <w:color w:val="002D3F"/>
      <w:u w:val="single"/>
    </w:rPr>
  </w:style>
  <w:style w:type="paragraph" w:styleId="ListBullet">
    <w:name w:val="List Bullet"/>
    <w:basedOn w:val="ListParagraph"/>
    <w:uiPriority w:val="99"/>
    <w:unhideWhenUsed/>
    <w:qFormat/>
    <w:rsid w:val="0013372D"/>
    <w:pPr>
      <w:numPr>
        <w:numId w:val="3"/>
      </w:numPr>
      <w:spacing w:after="200" w:line="360" w:lineRule="auto"/>
    </w:pPr>
  </w:style>
  <w:style w:type="character" w:styleId="FootnoteReference">
    <w:name w:val="footnote reference"/>
    <w:basedOn w:val="DefaultParagraphFont"/>
    <w:uiPriority w:val="99"/>
    <w:semiHidden/>
    <w:unhideWhenUsed/>
    <w:rsid w:val="0013372D"/>
    <w:rPr>
      <w:vertAlign w:val="superscript"/>
    </w:rPr>
  </w:style>
  <w:style w:type="paragraph" w:styleId="FootnoteText">
    <w:name w:val="footnote text"/>
    <w:basedOn w:val="Normal"/>
    <w:link w:val="FootnoteTextChar"/>
    <w:uiPriority w:val="99"/>
    <w:unhideWhenUsed/>
    <w:rsid w:val="0013372D"/>
    <w:pPr>
      <w:spacing w:after="0" w:line="240" w:lineRule="auto"/>
    </w:pPr>
    <w:rPr>
      <w:rFonts w:eastAsiaTheme="minorEastAsia"/>
      <w:sz w:val="20"/>
      <w:szCs w:val="20"/>
      <w:lang w:val="en-AU"/>
    </w:rPr>
  </w:style>
  <w:style w:type="character" w:customStyle="1" w:styleId="FootnoteTextChar">
    <w:name w:val="Footnote Text Char"/>
    <w:basedOn w:val="DefaultParagraphFont"/>
    <w:link w:val="FootnoteText"/>
    <w:uiPriority w:val="99"/>
    <w:rsid w:val="0013372D"/>
    <w:rPr>
      <w:rFonts w:eastAsiaTheme="minorEastAsia"/>
      <w:sz w:val="20"/>
      <w:szCs w:val="20"/>
      <w:lang w:val="en-AU"/>
    </w:rPr>
  </w:style>
  <w:style w:type="paragraph" w:customStyle="1" w:styleId="FootnoteText1">
    <w:name w:val="Footnote Text1"/>
    <w:basedOn w:val="FootnoteText"/>
    <w:link w:val="FootnotetextChar0"/>
    <w:rsid w:val="0013372D"/>
    <w:rPr>
      <w:sz w:val="14"/>
      <w:szCs w:val="16"/>
    </w:rPr>
  </w:style>
  <w:style w:type="character" w:customStyle="1" w:styleId="FootnotetextChar0">
    <w:name w:val="Footnote text Char"/>
    <w:basedOn w:val="FootnoteTextChar"/>
    <w:link w:val="FootnoteText1"/>
    <w:rsid w:val="0013372D"/>
    <w:rPr>
      <w:rFonts w:eastAsiaTheme="minorEastAsia"/>
      <w:sz w:val="14"/>
      <w:szCs w:val="16"/>
      <w:lang w:val="en-AU"/>
    </w:rPr>
  </w:style>
  <w:style w:type="paragraph" w:styleId="Header">
    <w:name w:val="header"/>
    <w:basedOn w:val="Normal"/>
    <w:link w:val="HeaderChar"/>
    <w:uiPriority w:val="99"/>
    <w:semiHidden/>
    <w:unhideWhenUsed/>
    <w:rsid w:val="00E6486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64865"/>
  </w:style>
  <w:style w:type="paragraph" w:styleId="Footer">
    <w:name w:val="footer"/>
    <w:basedOn w:val="Normal"/>
    <w:link w:val="FooterChar"/>
    <w:uiPriority w:val="99"/>
    <w:semiHidden/>
    <w:unhideWhenUsed/>
    <w:rsid w:val="00E6486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648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390668">
      <w:bodyDiv w:val="1"/>
      <w:marLeft w:val="0"/>
      <w:marRight w:val="0"/>
      <w:marTop w:val="0"/>
      <w:marBottom w:val="0"/>
      <w:divBdr>
        <w:top w:val="none" w:sz="0" w:space="0" w:color="auto"/>
        <w:left w:val="none" w:sz="0" w:space="0" w:color="auto"/>
        <w:bottom w:val="none" w:sz="0" w:space="0" w:color="auto"/>
        <w:right w:val="none" w:sz="0" w:space="0" w:color="auto"/>
      </w:divBdr>
    </w:div>
    <w:div w:id="970554121">
      <w:bodyDiv w:val="1"/>
      <w:marLeft w:val="0"/>
      <w:marRight w:val="0"/>
      <w:marTop w:val="0"/>
      <w:marBottom w:val="0"/>
      <w:divBdr>
        <w:top w:val="none" w:sz="0" w:space="0" w:color="auto"/>
        <w:left w:val="none" w:sz="0" w:space="0" w:color="auto"/>
        <w:bottom w:val="none" w:sz="0" w:space="0" w:color="auto"/>
        <w:right w:val="none" w:sz="0" w:space="0" w:color="auto"/>
      </w:divBdr>
    </w:div>
    <w:div w:id="1443190573">
      <w:bodyDiv w:val="1"/>
      <w:marLeft w:val="0"/>
      <w:marRight w:val="0"/>
      <w:marTop w:val="0"/>
      <w:marBottom w:val="0"/>
      <w:divBdr>
        <w:top w:val="none" w:sz="0" w:space="0" w:color="auto"/>
        <w:left w:val="none" w:sz="0" w:space="0" w:color="auto"/>
        <w:bottom w:val="none" w:sz="0" w:space="0" w:color="auto"/>
        <w:right w:val="none" w:sz="0" w:space="0" w:color="auto"/>
      </w:divBdr>
    </w:div>
    <w:div w:id="2014647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E92E625E11854D88DD029F9B68CCB3" ma:contentTypeVersion="15" ma:contentTypeDescription="Create a new document." ma:contentTypeScope="" ma:versionID="db47b4cbd89bc7c38146a13910cdf769">
  <xsd:schema xmlns:xsd="http://www.w3.org/2001/XMLSchema" xmlns:xs="http://www.w3.org/2001/XMLSchema" xmlns:p="http://schemas.microsoft.com/office/2006/metadata/properties" xmlns:ns2="b1806c8e-1ab9-4ab4-abd9-63d74af78f08" xmlns:ns3="bacc2ad0-7404-40c1-80a7-151f3b004475" targetNamespace="http://schemas.microsoft.com/office/2006/metadata/properties" ma:root="true" ma:fieldsID="c6f99bfc06dd90e981ce93fd0225ce3c" ns2:_="" ns3:_="">
    <xsd:import namespace="b1806c8e-1ab9-4ab4-abd9-63d74af78f08"/>
    <xsd:import namespace="bacc2ad0-7404-40c1-80a7-151f3b00447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806c8e-1ab9-4ab4-abd9-63d74af78f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181efe5-c98e-4252-a444-86e2a79e142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acc2ad0-7404-40c1-80a7-151f3b00447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76fa219-e9a7-4b47-978b-701ff0de4cc2}" ma:internalName="TaxCatchAll" ma:showField="CatchAllData" ma:web="bacc2ad0-7404-40c1-80a7-151f3b0044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acc2ad0-7404-40c1-80a7-151f3b004475" xsi:nil="true"/>
    <lcf76f155ced4ddcb4097134ff3c332f xmlns="b1806c8e-1ab9-4ab4-abd9-63d74af78f0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FD99943-D049-4B93-9B6C-0E17031E0F13}">
  <ds:schemaRefs>
    <ds:schemaRef ds:uri="http://schemas.microsoft.com/sharepoint/v3/contenttype/forms"/>
  </ds:schemaRefs>
</ds:datastoreItem>
</file>

<file path=customXml/itemProps2.xml><?xml version="1.0" encoding="utf-8"?>
<ds:datastoreItem xmlns:ds="http://schemas.openxmlformats.org/officeDocument/2006/customXml" ds:itemID="{2BB2F436-64EC-4C26-B865-92A940E3C7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806c8e-1ab9-4ab4-abd9-63d74af78f08"/>
    <ds:schemaRef ds:uri="bacc2ad0-7404-40c1-80a7-151f3b0044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BEEB93-7A9D-4033-B8C9-3EA519A39154}">
  <ds:schemaRefs>
    <ds:schemaRef ds:uri="http://purl.org/dc/terms/"/>
    <ds:schemaRef ds:uri="http://www.w3.org/XML/1998/namespace"/>
    <ds:schemaRef ds:uri="http://purl.org/dc/elements/1.1/"/>
    <ds:schemaRef ds:uri="http://schemas.openxmlformats.org/package/2006/metadata/core-properties"/>
    <ds:schemaRef ds:uri="http://schemas.microsoft.com/office/2006/documentManagement/types"/>
    <ds:schemaRef ds:uri="b1806c8e-1ab9-4ab4-abd9-63d74af78f08"/>
    <ds:schemaRef ds:uri="bacc2ad0-7404-40c1-80a7-151f3b004475"/>
    <ds:schemaRef ds:uri="http://schemas.microsoft.com/office/infopath/2007/PartnerControl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1817</Words>
  <Characters>10363</Characters>
  <Application>Microsoft Office Word</Application>
  <DocSecurity>0</DocSecurity>
  <Lines>86</Lines>
  <Paragraphs>24</Paragraphs>
  <ScaleCrop>false</ScaleCrop>
  <Company/>
  <LinksUpToDate>false</LinksUpToDate>
  <CharactersWithSpaces>12156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Lesleigh Butler</dc:creator>
  <cp:keywords/>
  <dc:description/>
  <cp:lastModifiedBy>Lesleigh Butler</cp:lastModifiedBy>
  <cp:revision>2</cp:revision>
  <dcterms:created xsi:type="dcterms:W3CDTF">2024-01-16T03:10:00Z</dcterms:created>
  <dcterms:modified xsi:type="dcterms:W3CDTF">2024-01-16T03:10:00Z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0x01010089E92E625E11854D88DD029F9B68CCB3</vt:lpwstr>
  </property>
  <property fmtid="{D5CDD505-2E9C-101B-9397-08002B2CF9AE}" pid="3" name="MediaServiceImageTags">
    <vt:lpwstr/>
  </property>
</Properties>
</file>