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FC9" w:rsidRDefault="00AF02AA" w:rsidP="003A7533">
      <w:pPr>
        <w:autoSpaceDE w:val="0"/>
        <w:autoSpaceDN w:val="0"/>
        <w:adjustRightInd w:val="0"/>
        <w:rPr>
          <w:rFonts w:eastAsiaTheme="majorEastAsia" w:cstheme="majorBidi"/>
          <w:b/>
          <w:bCs/>
          <w:color w:val="000000" w:themeColor="text1"/>
          <w:sz w:val="48"/>
          <w:szCs w:val="32"/>
        </w:rPr>
      </w:pPr>
      <w:r w:rsidRPr="00AF02AA">
        <w:rPr>
          <w:rFonts w:eastAsiaTheme="majorEastAsia" w:cstheme="majorBidi"/>
          <w:b/>
          <w:bCs/>
          <w:color w:val="000000" w:themeColor="text1"/>
          <w:sz w:val="48"/>
          <w:szCs w:val="32"/>
        </w:rPr>
        <w:t>Stroke</w:t>
      </w:r>
    </w:p>
    <w:p w:rsidR="00E35FC9" w:rsidRPr="00E35FC9" w:rsidRDefault="00E35FC9" w:rsidP="003A7533">
      <w:pPr>
        <w:autoSpaceDE w:val="0"/>
        <w:autoSpaceDN w:val="0"/>
        <w:adjustRightInd w:val="0"/>
        <w:rPr>
          <w:rFonts w:eastAsiaTheme="majorEastAsia" w:cstheme="majorBidi"/>
          <w:b/>
          <w:bCs/>
          <w:color w:val="000000" w:themeColor="text1"/>
          <w:szCs w:val="32"/>
        </w:rPr>
      </w:pPr>
    </w:p>
    <w:p w:rsidR="003E442E" w:rsidRPr="00E35FC9" w:rsidRDefault="00E35FC9" w:rsidP="003A7533">
      <w:pPr>
        <w:autoSpaceDE w:val="0"/>
        <w:autoSpaceDN w:val="0"/>
        <w:adjustRightInd w:val="0"/>
        <w:rPr>
          <w:rFonts w:eastAsiaTheme="majorEastAsia" w:cstheme="majorBidi"/>
          <w:bCs/>
          <w:color w:val="000000" w:themeColor="text1"/>
          <w:sz w:val="28"/>
          <w:szCs w:val="28"/>
        </w:rPr>
      </w:pPr>
      <w:r>
        <w:rPr>
          <w:noProof/>
          <w:lang w:eastAsia="en-AU"/>
        </w:rPr>
        <w:drawing>
          <wp:inline distT="0" distB="0" distL="0" distR="0" wp14:anchorId="4E5605C2" wp14:editId="5527BF56">
            <wp:extent cx="3495675" cy="1893651"/>
            <wp:effectExtent l="0" t="0" r="0" b="0"/>
            <wp:docPr id="7" name="Picture 7" descr="Photo of people under large shadecloths made to simulate vision under the effects of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Stroke-LR.jpg"/>
                    <pic:cNvPicPr/>
                  </pic:nvPicPr>
                  <pic:blipFill>
                    <a:blip r:embed="rId9">
                      <a:extLst>
                        <a:ext uri="{28A0092B-C50C-407E-A947-70E740481C1C}">
                          <a14:useLocalDpi xmlns:a14="http://schemas.microsoft.com/office/drawing/2010/main" val="0"/>
                        </a:ext>
                      </a:extLst>
                    </a:blip>
                    <a:stretch>
                      <a:fillRect/>
                    </a:stretch>
                  </pic:blipFill>
                  <pic:spPr>
                    <a:xfrm>
                      <a:off x="0" y="0"/>
                      <a:ext cx="3497096" cy="1894421"/>
                    </a:xfrm>
                    <a:prstGeom prst="rect">
                      <a:avLst/>
                    </a:prstGeom>
                  </pic:spPr>
                </pic:pic>
              </a:graphicData>
            </a:graphic>
          </wp:inline>
        </w:drawing>
      </w:r>
      <w:r w:rsidR="003A7533" w:rsidRPr="003A7533">
        <w:rPr>
          <w:rFonts w:eastAsiaTheme="majorEastAsia" w:cstheme="majorBidi"/>
          <w:bCs/>
          <w:color w:val="000000" w:themeColor="text1"/>
          <w:sz w:val="28"/>
          <w:szCs w:val="28"/>
        </w:rPr>
        <w:tab/>
      </w:r>
      <w:r>
        <w:rPr>
          <w:rFonts w:eastAsiaTheme="majorEastAsia" w:cstheme="majorBidi"/>
          <w:bCs/>
          <w:color w:val="000000" w:themeColor="text1"/>
          <w:sz w:val="28"/>
          <w:szCs w:val="28"/>
        </w:rPr>
        <w:br/>
      </w:r>
      <w:r w:rsidR="003A7533" w:rsidRPr="003A7533">
        <w:rPr>
          <w:rFonts w:eastAsiaTheme="majorEastAsia" w:cstheme="majorBidi"/>
          <w:bCs/>
          <w:color w:val="000000" w:themeColor="text1"/>
          <w:sz w:val="28"/>
          <w:szCs w:val="28"/>
        </w:rPr>
        <w:t>Stroke simulation</w:t>
      </w:r>
      <w:r w:rsidR="003A7533">
        <w:rPr>
          <w:rFonts w:eastAsiaTheme="majorEastAsia" w:cstheme="majorBidi"/>
          <w:b/>
          <w:bCs/>
          <w:color w:val="000000" w:themeColor="text1"/>
          <w:sz w:val="48"/>
          <w:szCs w:val="32"/>
        </w:rPr>
        <w:br/>
      </w:r>
    </w:p>
    <w:p w:rsidR="00AF02AA" w:rsidRPr="00AF02AA" w:rsidRDefault="00AF02AA" w:rsidP="00AF02AA">
      <w:pPr>
        <w:autoSpaceDE w:val="0"/>
        <w:autoSpaceDN w:val="0"/>
        <w:adjustRightInd w:val="0"/>
        <w:rPr>
          <w:rFonts w:eastAsiaTheme="majorEastAsia" w:cstheme="majorBidi"/>
          <w:b/>
          <w:bCs/>
          <w:color w:val="000000" w:themeColor="text1"/>
          <w:sz w:val="44"/>
          <w:szCs w:val="44"/>
        </w:rPr>
      </w:pPr>
      <w:r w:rsidRPr="00AF02AA">
        <w:rPr>
          <w:rFonts w:eastAsiaTheme="majorEastAsia" w:cstheme="majorBidi"/>
          <w:b/>
          <w:bCs/>
          <w:color w:val="000000" w:themeColor="text1"/>
          <w:sz w:val="44"/>
          <w:szCs w:val="44"/>
        </w:rPr>
        <w:t>What is stroke?</w:t>
      </w:r>
    </w:p>
    <w:p w:rsidR="00AF02AA" w:rsidRPr="00AF02AA" w:rsidRDefault="00AF02AA" w:rsidP="00AF02AA">
      <w:pPr>
        <w:autoSpaceDE w:val="0"/>
        <w:autoSpaceDN w:val="0"/>
        <w:adjustRightInd w:val="0"/>
      </w:pPr>
      <w:r w:rsidRPr="00AF02AA">
        <w:t xml:space="preserve">Stroke happens when the blood </w:t>
      </w:r>
      <w:r>
        <w:t xml:space="preserve">flow to the brain is disrupted, </w:t>
      </w:r>
      <w:r w:rsidRPr="00AF02AA">
        <w:t>cutting off oxygen supply and leading to brain cell death or</w:t>
      </w:r>
      <w:r>
        <w:t xml:space="preserve"> </w:t>
      </w:r>
      <w:r w:rsidRPr="00AF02AA">
        <w:t>damage.</w:t>
      </w:r>
    </w:p>
    <w:p w:rsidR="00AF02AA" w:rsidRDefault="00AF02AA" w:rsidP="00AF02AA">
      <w:pPr>
        <w:autoSpaceDE w:val="0"/>
        <w:autoSpaceDN w:val="0"/>
        <w:adjustRightInd w:val="0"/>
      </w:pPr>
    </w:p>
    <w:p w:rsidR="00AF02AA" w:rsidRPr="00AF02AA" w:rsidRDefault="00AF02AA" w:rsidP="00AF02AA">
      <w:pPr>
        <w:autoSpaceDE w:val="0"/>
        <w:autoSpaceDN w:val="0"/>
        <w:adjustRightInd w:val="0"/>
      </w:pPr>
      <w:r w:rsidRPr="00AF02AA">
        <w:t>In some cases, blood vessels spontaneously burst causi</w:t>
      </w:r>
      <w:r>
        <w:t xml:space="preserve">ng a </w:t>
      </w:r>
      <w:r w:rsidRPr="00AF02AA">
        <w:t>haemorrhage (bleeding).</w:t>
      </w:r>
      <w:r w:rsidR="006E17E7">
        <w:t xml:space="preserve"> </w:t>
      </w:r>
      <w:r w:rsidRPr="00AF02AA">
        <w:t>A stroke is sometimes referred to as cerebral vascular accident (CVA).</w:t>
      </w:r>
      <w:r w:rsidR="006E17E7">
        <w:br/>
      </w:r>
    </w:p>
    <w:p w:rsidR="006E17E7" w:rsidRPr="006E17E7" w:rsidRDefault="006E17E7" w:rsidP="00AF02AA">
      <w:pPr>
        <w:autoSpaceDE w:val="0"/>
        <w:autoSpaceDN w:val="0"/>
        <w:adjustRightInd w:val="0"/>
        <w:rPr>
          <w:rFonts w:eastAsiaTheme="majorEastAsia" w:cstheme="majorBidi"/>
          <w:b/>
          <w:bCs/>
          <w:color w:val="000000" w:themeColor="text1"/>
          <w:sz w:val="44"/>
          <w:szCs w:val="44"/>
        </w:rPr>
      </w:pPr>
      <w:r w:rsidRPr="006E17E7">
        <w:rPr>
          <w:rFonts w:eastAsiaTheme="majorEastAsia" w:cstheme="majorBidi"/>
          <w:b/>
          <w:bCs/>
          <w:color w:val="000000" w:themeColor="text1"/>
          <w:sz w:val="44"/>
          <w:szCs w:val="44"/>
        </w:rPr>
        <w:t>Who is at risk?</w:t>
      </w:r>
    </w:p>
    <w:p w:rsidR="00AF02AA" w:rsidRDefault="00AF02AA" w:rsidP="00AF02AA">
      <w:pPr>
        <w:autoSpaceDE w:val="0"/>
        <w:autoSpaceDN w:val="0"/>
        <w:adjustRightInd w:val="0"/>
      </w:pPr>
      <w:r w:rsidRPr="00AF02AA">
        <w:t>Most people who have a stroke are aged over 65 but anyone can</w:t>
      </w:r>
      <w:r>
        <w:t xml:space="preserve"> </w:t>
      </w:r>
      <w:r w:rsidRPr="00AF02AA">
        <w:t>be affected, even children or unborn babies.</w:t>
      </w:r>
    </w:p>
    <w:p w:rsidR="00AF02AA" w:rsidRPr="00AF02AA" w:rsidRDefault="00AF02AA" w:rsidP="00AF02AA">
      <w:pPr>
        <w:autoSpaceDE w:val="0"/>
        <w:autoSpaceDN w:val="0"/>
        <w:adjustRightInd w:val="0"/>
      </w:pPr>
    </w:p>
    <w:p w:rsidR="00AF02AA" w:rsidRPr="00AF02AA" w:rsidRDefault="00AF02AA" w:rsidP="00AF02AA">
      <w:pPr>
        <w:autoSpaceDE w:val="0"/>
        <w:autoSpaceDN w:val="0"/>
        <w:adjustRightInd w:val="0"/>
        <w:rPr>
          <w:rFonts w:eastAsiaTheme="majorEastAsia" w:cstheme="majorBidi"/>
          <w:b/>
          <w:bCs/>
          <w:color w:val="000000" w:themeColor="text1"/>
          <w:sz w:val="44"/>
          <w:szCs w:val="44"/>
        </w:rPr>
      </w:pPr>
      <w:r w:rsidRPr="00AF02AA">
        <w:rPr>
          <w:rFonts w:eastAsiaTheme="majorEastAsia" w:cstheme="majorBidi"/>
          <w:b/>
          <w:bCs/>
          <w:color w:val="000000" w:themeColor="text1"/>
          <w:sz w:val="44"/>
          <w:szCs w:val="44"/>
        </w:rPr>
        <w:t>What are the common effects of stroke?</w:t>
      </w:r>
    </w:p>
    <w:p w:rsidR="00AF02AA" w:rsidRDefault="00AF02AA" w:rsidP="00AF02AA">
      <w:pPr>
        <w:autoSpaceDE w:val="0"/>
        <w:autoSpaceDN w:val="0"/>
        <w:adjustRightInd w:val="0"/>
      </w:pPr>
      <w:r w:rsidRPr="00AF02AA">
        <w:t>Depending on the part of the b</w:t>
      </w:r>
      <w:r w:rsidR="00FF7C45">
        <w:t xml:space="preserve">rain affected, stroke can cause </w:t>
      </w:r>
      <w:r w:rsidRPr="00AF02AA">
        <w:t>permanent or temporary injury to:</w:t>
      </w:r>
    </w:p>
    <w:p w:rsidR="00AF02AA" w:rsidRPr="00AF02AA" w:rsidRDefault="00AF02AA" w:rsidP="00FF7C45">
      <w:pPr>
        <w:pStyle w:val="ListParagraph"/>
        <w:numPr>
          <w:ilvl w:val="0"/>
          <w:numId w:val="6"/>
        </w:numPr>
        <w:autoSpaceDE w:val="0"/>
        <w:autoSpaceDN w:val="0"/>
        <w:adjustRightInd w:val="0"/>
      </w:pPr>
      <w:r w:rsidRPr="00AF02AA">
        <w:t>Movement</w:t>
      </w:r>
    </w:p>
    <w:p w:rsidR="00AF02AA" w:rsidRPr="00AF02AA" w:rsidRDefault="00AF02AA" w:rsidP="00FF7C45">
      <w:pPr>
        <w:pStyle w:val="ListParagraph"/>
        <w:numPr>
          <w:ilvl w:val="0"/>
          <w:numId w:val="6"/>
        </w:numPr>
        <w:autoSpaceDE w:val="0"/>
        <w:autoSpaceDN w:val="0"/>
        <w:adjustRightInd w:val="0"/>
      </w:pPr>
      <w:r w:rsidRPr="00AF02AA">
        <w:t>Speech</w:t>
      </w:r>
    </w:p>
    <w:p w:rsidR="00AF02AA" w:rsidRPr="00AF02AA" w:rsidRDefault="00AF02AA" w:rsidP="00FF7C45">
      <w:pPr>
        <w:pStyle w:val="ListParagraph"/>
        <w:numPr>
          <w:ilvl w:val="0"/>
          <w:numId w:val="6"/>
        </w:numPr>
        <w:autoSpaceDE w:val="0"/>
        <w:autoSpaceDN w:val="0"/>
        <w:adjustRightInd w:val="0"/>
      </w:pPr>
      <w:r w:rsidRPr="00AF02AA">
        <w:t>Thinking</w:t>
      </w:r>
    </w:p>
    <w:p w:rsidR="00AF02AA" w:rsidRPr="00AF02AA" w:rsidRDefault="00AF02AA" w:rsidP="00FF7C45">
      <w:pPr>
        <w:pStyle w:val="ListParagraph"/>
        <w:numPr>
          <w:ilvl w:val="0"/>
          <w:numId w:val="6"/>
        </w:numPr>
        <w:autoSpaceDE w:val="0"/>
        <w:autoSpaceDN w:val="0"/>
        <w:adjustRightInd w:val="0"/>
      </w:pPr>
      <w:r w:rsidRPr="00AF02AA">
        <w:t>Communication</w:t>
      </w:r>
    </w:p>
    <w:p w:rsidR="00AF02AA" w:rsidRDefault="00AF02AA" w:rsidP="00FF7C45">
      <w:pPr>
        <w:pStyle w:val="ListParagraph"/>
        <w:numPr>
          <w:ilvl w:val="0"/>
          <w:numId w:val="6"/>
        </w:numPr>
        <w:autoSpaceDE w:val="0"/>
        <w:autoSpaceDN w:val="0"/>
        <w:adjustRightInd w:val="0"/>
      </w:pPr>
      <w:r w:rsidRPr="00AF02AA">
        <w:t>Vision</w:t>
      </w:r>
    </w:p>
    <w:p w:rsidR="00286F16" w:rsidRDefault="00286F16" w:rsidP="00286F16">
      <w:pPr>
        <w:pStyle w:val="ListParagraph"/>
        <w:autoSpaceDE w:val="0"/>
        <w:autoSpaceDN w:val="0"/>
        <w:adjustRightInd w:val="0"/>
      </w:pPr>
    </w:p>
    <w:p w:rsidR="00A1682F" w:rsidRDefault="00A1682F" w:rsidP="00286F16">
      <w:pPr>
        <w:pStyle w:val="ListParagraph"/>
        <w:autoSpaceDE w:val="0"/>
        <w:autoSpaceDN w:val="0"/>
        <w:adjustRightInd w:val="0"/>
      </w:pPr>
    </w:p>
    <w:p w:rsidR="00A1682F" w:rsidRPr="00AF02AA" w:rsidRDefault="00A1682F" w:rsidP="00286F16">
      <w:pPr>
        <w:pStyle w:val="ListParagraph"/>
        <w:autoSpaceDE w:val="0"/>
        <w:autoSpaceDN w:val="0"/>
        <w:adjustRightInd w:val="0"/>
      </w:pPr>
    </w:p>
    <w:p w:rsidR="00AF02AA" w:rsidRPr="00AF02AA" w:rsidRDefault="00AF02AA" w:rsidP="00AF02AA">
      <w:pPr>
        <w:autoSpaceDE w:val="0"/>
        <w:autoSpaceDN w:val="0"/>
        <w:adjustRightInd w:val="0"/>
        <w:rPr>
          <w:rFonts w:eastAsiaTheme="majorEastAsia" w:cstheme="majorBidi"/>
          <w:b/>
          <w:bCs/>
          <w:color w:val="000000" w:themeColor="text1"/>
          <w:sz w:val="44"/>
          <w:szCs w:val="44"/>
        </w:rPr>
      </w:pPr>
      <w:r w:rsidRPr="00AF02AA">
        <w:rPr>
          <w:rFonts w:eastAsiaTheme="majorEastAsia" w:cstheme="majorBidi"/>
          <w:b/>
          <w:bCs/>
          <w:color w:val="000000" w:themeColor="text1"/>
          <w:sz w:val="44"/>
          <w:szCs w:val="44"/>
        </w:rPr>
        <w:t>How does stroke affect vision?</w:t>
      </w:r>
    </w:p>
    <w:p w:rsidR="00FF7C45" w:rsidRDefault="00AF02AA" w:rsidP="00AF02AA">
      <w:pPr>
        <w:autoSpaceDE w:val="0"/>
        <w:autoSpaceDN w:val="0"/>
        <w:adjustRightInd w:val="0"/>
      </w:pPr>
      <w:r w:rsidRPr="00AF02AA">
        <w:t>The cause of the stroke and area of the brain</w:t>
      </w:r>
      <w:r w:rsidR="00FF7C45">
        <w:t xml:space="preserve"> affected will </w:t>
      </w:r>
      <w:r w:rsidRPr="00AF02AA">
        <w:t xml:space="preserve">determine the type of vision impairment. </w:t>
      </w:r>
    </w:p>
    <w:p w:rsidR="006B0D5D" w:rsidRDefault="006B0D5D" w:rsidP="00AF02AA">
      <w:pPr>
        <w:autoSpaceDE w:val="0"/>
        <w:autoSpaceDN w:val="0"/>
        <w:adjustRightInd w:val="0"/>
      </w:pPr>
    </w:p>
    <w:p w:rsidR="00AF02AA" w:rsidRDefault="00AF02AA" w:rsidP="00AF02AA">
      <w:pPr>
        <w:autoSpaceDE w:val="0"/>
        <w:autoSpaceDN w:val="0"/>
        <w:adjustRightInd w:val="0"/>
      </w:pPr>
      <w:r w:rsidRPr="00AF02AA">
        <w:t>Stroke can affect:</w:t>
      </w:r>
    </w:p>
    <w:p w:rsidR="00AF02AA" w:rsidRPr="00AF02AA" w:rsidRDefault="00AF02AA" w:rsidP="00AF02AA">
      <w:pPr>
        <w:autoSpaceDE w:val="0"/>
        <w:autoSpaceDN w:val="0"/>
        <w:adjustRightInd w:val="0"/>
      </w:pPr>
      <w:r w:rsidRPr="00AF02AA">
        <w:t>• Visual field – resulting in loss of side or peripheral vision</w:t>
      </w:r>
    </w:p>
    <w:p w:rsidR="00AF02AA" w:rsidRPr="00AF02AA" w:rsidRDefault="00AF02AA" w:rsidP="00AF02AA">
      <w:pPr>
        <w:autoSpaceDE w:val="0"/>
        <w:autoSpaceDN w:val="0"/>
        <w:adjustRightInd w:val="0"/>
      </w:pPr>
      <w:r w:rsidRPr="00AF02AA">
        <w:t>• Visual perception – resulting in impaired spatial awareness</w:t>
      </w:r>
      <w:r w:rsidR="00144958">
        <w:t>, neglect or object recognition</w:t>
      </w:r>
    </w:p>
    <w:p w:rsidR="00AF02AA" w:rsidRPr="00AF02AA" w:rsidRDefault="00AF02AA" w:rsidP="00AF02AA">
      <w:pPr>
        <w:autoSpaceDE w:val="0"/>
        <w:autoSpaceDN w:val="0"/>
        <w:adjustRightInd w:val="0"/>
      </w:pPr>
      <w:r w:rsidRPr="00AF02AA">
        <w:t>• Visual acuity – resulting in blurred vision</w:t>
      </w:r>
    </w:p>
    <w:p w:rsidR="00AF02AA" w:rsidRDefault="00AF02AA" w:rsidP="00AF02AA">
      <w:pPr>
        <w:autoSpaceDE w:val="0"/>
        <w:autoSpaceDN w:val="0"/>
        <w:adjustRightInd w:val="0"/>
      </w:pPr>
      <w:r w:rsidRPr="00AF02AA">
        <w:t xml:space="preserve">• </w:t>
      </w:r>
      <w:r w:rsidR="00144958">
        <w:t>Ocular</w:t>
      </w:r>
      <w:r w:rsidR="00144958" w:rsidRPr="00AF02AA">
        <w:t xml:space="preserve"> </w:t>
      </w:r>
      <w:r w:rsidR="00144958">
        <w:t xml:space="preserve">nerves and </w:t>
      </w:r>
      <w:r w:rsidRPr="00AF02AA">
        <w:t>muscles – resulting in double vision</w:t>
      </w:r>
      <w:r w:rsidR="00144958">
        <w:t xml:space="preserve"> and difficulties with tracking eye movements.</w:t>
      </w:r>
    </w:p>
    <w:p w:rsidR="00FF7C45" w:rsidRDefault="00FF7C45" w:rsidP="00AF02AA">
      <w:pPr>
        <w:autoSpaceDE w:val="0"/>
        <w:autoSpaceDN w:val="0"/>
        <w:adjustRightInd w:val="0"/>
      </w:pPr>
      <w:bookmarkStart w:id="0" w:name="_GoBack"/>
      <w:bookmarkEnd w:id="0"/>
    </w:p>
    <w:p w:rsidR="006E17E7" w:rsidRDefault="006E17E7" w:rsidP="006E17E7">
      <w:pPr>
        <w:autoSpaceDE w:val="0"/>
        <w:autoSpaceDN w:val="0"/>
        <w:adjustRightInd w:val="0"/>
        <w:rPr>
          <w:rFonts w:eastAsiaTheme="majorEastAsia" w:cstheme="majorBidi"/>
          <w:b/>
          <w:bCs/>
          <w:color w:val="000000" w:themeColor="text1"/>
          <w:sz w:val="44"/>
          <w:szCs w:val="44"/>
        </w:rPr>
      </w:pPr>
      <w:r w:rsidRPr="00394268">
        <w:rPr>
          <w:rFonts w:eastAsiaTheme="majorEastAsia" w:cstheme="majorBidi"/>
          <w:b/>
          <w:bCs/>
          <w:color w:val="000000" w:themeColor="text1"/>
          <w:sz w:val="44"/>
          <w:szCs w:val="44"/>
        </w:rPr>
        <w:t>How can</w:t>
      </w:r>
      <w:r w:rsidRPr="00E2553B">
        <w:rPr>
          <w:rFonts w:eastAsiaTheme="majorEastAsia" w:cstheme="majorBidi"/>
          <w:b/>
          <w:bCs/>
          <w:color w:val="000000" w:themeColor="text1"/>
          <w:sz w:val="44"/>
          <w:szCs w:val="44"/>
        </w:rPr>
        <w:t xml:space="preserve"> </w:t>
      </w:r>
      <w:r w:rsidRPr="00394268">
        <w:rPr>
          <w:rFonts w:eastAsiaTheme="majorEastAsia" w:cstheme="majorBidi"/>
          <w:b/>
          <w:bCs/>
          <w:color w:val="000000" w:themeColor="text1"/>
          <w:sz w:val="44"/>
          <w:szCs w:val="44"/>
        </w:rPr>
        <w:t>Vision Australia</w:t>
      </w:r>
      <w:r>
        <w:rPr>
          <w:rFonts w:eastAsiaTheme="majorEastAsia" w:cstheme="majorBidi"/>
          <w:b/>
          <w:bCs/>
          <w:color w:val="000000" w:themeColor="text1"/>
          <w:sz w:val="44"/>
          <w:szCs w:val="44"/>
        </w:rPr>
        <w:t xml:space="preserve"> help?</w:t>
      </w:r>
    </w:p>
    <w:p w:rsidR="006B0D5D" w:rsidRPr="006B0D5D" w:rsidRDefault="006B0D5D" w:rsidP="006B0D5D">
      <w:pPr>
        <w:rPr>
          <w:rFonts w:eastAsia="Times New Roman" w:cs="Times New Roman"/>
        </w:rPr>
      </w:pPr>
      <w:r w:rsidRPr="006B0D5D">
        <w:rPr>
          <w:rFonts w:eastAsia="Times New Roman" w:cs="Times New Roman"/>
        </w:rPr>
        <w:t xml:space="preserve">Vision Australia provides support and services to people of all ages and stages of life who are blind or have vision loss. </w:t>
      </w:r>
    </w:p>
    <w:p w:rsidR="006B0D5D" w:rsidRPr="006B0D5D" w:rsidRDefault="006B0D5D" w:rsidP="006B0D5D">
      <w:pPr>
        <w:rPr>
          <w:rFonts w:eastAsia="Times New Roman" w:cs="Times New Roman"/>
        </w:rPr>
      </w:pPr>
    </w:p>
    <w:p w:rsidR="006B0D5D" w:rsidRPr="006B0D5D" w:rsidRDefault="006B0D5D" w:rsidP="006B0D5D">
      <w:pPr>
        <w:rPr>
          <w:rFonts w:eastAsia="Times New Roman" w:cs="Times New Roman"/>
        </w:rPr>
      </w:pPr>
      <w:r w:rsidRPr="006B0D5D">
        <w:rPr>
          <w:rFonts w:eastAsia="Times New Roman" w:cs="Times New Roman"/>
        </w:rPr>
        <w:t xml:space="preserve">We work with people to achieve what’s important to them such as studying, finding or retaining employment, leading an active social life or continuing to do the things they love. </w:t>
      </w:r>
    </w:p>
    <w:p w:rsidR="006B0D5D" w:rsidRPr="006B0D5D" w:rsidRDefault="006B0D5D" w:rsidP="006B0D5D">
      <w:pPr>
        <w:rPr>
          <w:rFonts w:eastAsia="Times New Roman" w:cs="Times New Roman"/>
        </w:rPr>
      </w:pPr>
    </w:p>
    <w:p w:rsidR="006B0D5D" w:rsidRPr="006B0D5D" w:rsidRDefault="006B0D5D" w:rsidP="006B0D5D">
      <w:pPr>
        <w:rPr>
          <w:rFonts w:eastAsia="Times New Roman" w:cs="Times New Roman"/>
        </w:rPr>
      </w:pPr>
      <w:r w:rsidRPr="006B0D5D">
        <w:rPr>
          <w:rFonts w:eastAsia="Times New Roman" w:cs="Times New Roman"/>
        </w:rPr>
        <w:t>With the support of our professional teams, people who are blind or have low vision can develop their skills and make use of technology and equipment that will enable them to live independently.</w:t>
      </w:r>
    </w:p>
    <w:p w:rsidR="006E17E7" w:rsidRPr="004A722E" w:rsidRDefault="006E17E7" w:rsidP="006E17E7">
      <w:pPr>
        <w:rPr>
          <w:rFonts w:cs="Arial"/>
          <w:szCs w:val="32"/>
        </w:rPr>
      </w:pPr>
    </w:p>
    <w:p w:rsidR="006E17E7" w:rsidRPr="004A722E" w:rsidRDefault="006E17E7" w:rsidP="006E17E7">
      <w:pPr>
        <w:pStyle w:val="Heading2"/>
        <w:rPr>
          <w:rFonts w:cs="Arial"/>
          <w:sz w:val="40"/>
          <w:szCs w:val="40"/>
        </w:rPr>
      </w:pPr>
      <w:r w:rsidRPr="00B96194">
        <w:rPr>
          <w:rFonts w:cs="Arial"/>
          <w:szCs w:val="44"/>
        </w:rPr>
        <w:t>Contact Vision Australia</w:t>
      </w:r>
    </w:p>
    <w:p w:rsidR="006E17E7" w:rsidRPr="004A722E" w:rsidRDefault="006E17E7" w:rsidP="006E17E7">
      <w:pPr>
        <w:rPr>
          <w:rFonts w:cs="Arial"/>
          <w:szCs w:val="32"/>
        </w:rPr>
      </w:pPr>
      <w:r w:rsidRPr="0021537F">
        <w:rPr>
          <w:rFonts w:cs="Arial"/>
          <w:b/>
          <w:szCs w:val="32"/>
        </w:rPr>
        <w:t xml:space="preserve">Call </w:t>
      </w:r>
      <w:r w:rsidRPr="004A722E">
        <w:rPr>
          <w:rFonts w:cs="Arial"/>
          <w:szCs w:val="32"/>
        </w:rPr>
        <w:t>1300 84 74 66</w:t>
      </w:r>
    </w:p>
    <w:p w:rsidR="006E17E7" w:rsidRPr="004A722E" w:rsidRDefault="006E17E7" w:rsidP="006E17E7">
      <w:pPr>
        <w:rPr>
          <w:rFonts w:cs="Arial"/>
          <w:szCs w:val="32"/>
        </w:rPr>
      </w:pPr>
      <w:r w:rsidRPr="0021537F">
        <w:rPr>
          <w:rFonts w:cs="Arial"/>
          <w:b/>
          <w:szCs w:val="32"/>
        </w:rPr>
        <w:t>Email</w:t>
      </w:r>
      <w:r w:rsidRPr="004A722E">
        <w:rPr>
          <w:rFonts w:cs="Arial"/>
          <w:szCs w:val="32"/>
        </w:rPr>
        <w:t xml:space="preserve"> info@visionaustralia.org</w:t>
      </w:r>
    </w:p>
    <w:p w:rsidR="006E17E7" w:rsidRPr="004A722E" w:rsidRDefault="006E17E7" w:rsidP="006E17E7">
      <w:pPr>
        <w:rPr>
          <w:rFonts w:cs="Arial"/>
          <w:szCs w:val="32"/>
        </w:rPr>
      </w:pPr>
      <w:r w:rsidRPr="0021537F">
        <w:rPr>
          <w:rFonts w:cs="Arial"/>
          <w:b/>
          <w:szCs w:val="32"/>
        </w:rPr>
        <w:t>Website</w:t>
      </w:r>
      <w:r w:rsidRPr="004A722E">
        <w:rPr>
          <w:rFonts w:cs="Arial"/>
          <w:szCs w:val="32"/>
        </w:rPr>
        <w:t xml:space="preserve"> visionaustralia.org</w:t>
      </w:r>
    </w:p>
    <w:p w:rsidR="006E17E7" w:rsidRPr="004A722E" w:rsidRDefault="006E17E7" w:rsidP="006E17E7">
      <w:pPr>
        <w:rPr>
          <w:rFonts w:cs="Arial"/>
          <w:szCs w:val="32"/>
        </w:rPr>
      </w:pPr>
      <w:r w:rsidRPr="0021537F">
        <w:rPr>
          <w:rFonts w:cs="Arial"/>
          <w:b/>
          <w:szCs w:val="32"/>
        </w:rPr>
        <w:t>Locations</w:t>
      </w:r>
      <w:r w:rsidRPr="004A722E">
        <w:rPr>
          <w:rFonts w:cs="Arial"/>
          <w:szCs w:val="32"/>
        </w:rPr>
        <w:t xml:space="preserve"> VIC | ACT | NSW | QLD</w:t>
      </w:r>
      <w:r>
        <w:rPr>
          <w:rFonts w:cs="Arial"/>
          <w:szCs w:val="32"/>
        </w:rPr>
        <w:t xml:space="preserve"> | WA</w:t>
      </w:r>
    </w:p>
    <w:sectPr w:rsidR="006E17E7" w:rsidRPr="004A722E" w:rsidSect="00376285">
      <w:headerReference w:type="default" r:id="rId10"/>
      <w:footerReference w:type="default" r:id="rId11"/>
      <w:headerReference w:type="first" r:id="rId12"/>
      <w:footerReference w:type="first" r:id="rId13"/>
      <w:pgSz w:w="11900" w:h="16840"/>
      <w:pgMar w:top="1440" w:right="1440" w:bottom="1440" w:left="1440" w:header="170" w:footer="227"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66A" w:rsidRDefault="005F266A" w:rsidP="0044444C">
      <w:r>
        <w:separator/>
      </w:r>
    </w:p>
  </w:endnote>
  <w:endnote w:type="continuationSeparator" w:id="0">
    <w:p w:rsidR="005F266A" w:rsidRDefault="005F266A"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4C" w:rsidRDefault="009D034C" w:rsidP="003937A7">
    <w:pPr>
      <w:pStyle w:val="Footer"/>
      <w:jc w:val="center"/>
    </w:pPr>
    <w:r>
      <w:rPr>
        <w:noProof/>
        <w:lang w:eastAsia="en-AU"/>
      </w:rPr>
      <w:drawing>
        <wp:inline distT="0" distB="0" distL="0" distR="0" wp14:anchorId="3D75E25E" wp14:editId="6E7A14ED">
          <wp:extent cx="6379534" cy="753213"/>
          <wp:effectExtent l="0" t="0" r="0" b="0"/>
          <wp:docPr id="4"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281" r="2996"/>
                  <a:stretch/>
                </pic:blipFill>
                <pic:spPr bwMode="auto">
                  <a:xfrm>
                    <a:off x="0" y="0"/>
                    <a:ext cx="6404652" cy="7561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176FAE">
    <w:pPr>
      <w:pStyle w:val="Footer"/>
    </w:pPr>
    <w:r>
      <w:rPr>
        <w:noProof/>
        <w:lang w:eastAsia="en-AU"/>
      </w:rPr>
      <w:drawing>
        <wp:inline distT="0" distB="0" distL="0" distR="0" wp14:anchorId="4F69D325" wp14:editId="29D61520">
          <wp:extent cx="7448550" cy="824230"/>
          <wp:effectExtent l="0" t="0" r="0" b="0"/>
          <wp:docPr id="2"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8242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66A" w:rsidRDefault="005F266A" w:rsidP="0044444C">
      <w:r>
        <w:separator/>
      </w:r>
    </w:p>
  </w:footnote>
  <w:footnote w:type="continuationSeparator" w:id="0">
    <w:p w:rsidR="005F266A" w:rsidRDefault="005F266A" w:rsidP="0044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9D034C" w:rsidP="003937A7">
    <w:pPr>
      <w:pStyle w:val="Header"/>
      <w:tabs>
        <w:tab w:val="clear" w:pos="8640"/>
        <w:tab w:val="right" w:pos="9072"/>
      </w:tabs>
      <w:jc w:val="right"/>
    </w:pPr>
    <w:r w:rsidRPr="00203AF0">
      <w:rPr>
        <w:noProof/>
        <w:lang w:eastAsia="en-AU"/>
      </w:rPr>
      <w:drawing>
        <wp:inline distT="0" distB="0" distL="0" distR="0" wp14:anchorId="03EAE494" wp14:editId="654FB23E">
          <wp:extent cx="2499360" cy="1078865"/>
          <wp:effectExtent l="0" t="0" r="0" b="0"/>
          <wp:docPr id="3" name="Picture 3"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176FAE" w:rsidP="00176FAE">
    <w:pPr>
      <w:pStyle w:val="Header"/>
      <w:jc w:val="right"/>
    </w:pPr>
    <w:r w:rsidRPr="00203AF0">
      <w:rPr>
        <w:noProof/>
        <w:lang w:eastAsia="en-AU"/>
      </w:rPr>
      <w:drawing>
        <wp:inline distT="0" distB="0" distL="0" distR="0" wp14:anchorId="5C81ADB3" wp14:editId="75F1918D">
          <wp:extent cx="2499360" cy="1078865"/>
          <wp:effectExtent l="0" t="0" r="0" b="0"/>
          <wp:docPr id="1" name="Picture 1"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79FD"/>
    <w:multiLevelType w:val="hybridMultilevel"/>
    <w:tmpl w:val="4EBA88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1A0620E9"/>
    <w:multiLevelType w:val="hybridMultilevel"/>
    <w:tmpl w:val="22F6BE72"/>
    <w:lvl w:ilvl="0" w:tplc="572CC83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824723A"/>
    <w:multiLevelType w:val="hybridMultilevel"/>
    <w:tmpl w:val="900A5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5433637"/>
    <w:multiLevelType w:val="hybridMultilevel"/>
    <w:tmpl w:val="F30A4A98"/>
    <w:lvl w:ilvl="0" w:tplc="572CC83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5F94D80"/>
    <w:multiLevelType w:val="hybridMultilevel"/>
    <w:tmpl w:val="B84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3C46C9"/>
    <w:multiLevelType w:val="hybridMultilevel"/>
    <w:tmpl w:val="8572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3F"/>
    <w:rsid w:val="000633AF"/>
    <w:rsid w:val="00076BB6"/>
    <w:rsid w:val="00092E6C"/>
    <w:rsid w:val="00134252"/>
    <w:rsid w:val="00144958"/>
    <w:rsid w:val="00176FAE"/>
    <w:rsid w:val="00235B2E"/>
    <w:rsid w:val="00270CB4"/>
    <w:rsid w:val="00286F16"/>
    <w:rsid w:val="00311471"/>
    <w:rsid w:val="00376285"/>
    <w:rsid w:val="00381EBC"/>
    <w:rsid w:val="003937A7"/>
    <w:rsid w:val="00394268"/>
    <w:rsid w:val="003A7533"/>
    <w:rsid w:val="003E442E"/>
    <w:rsid w:val="004213D0"/>
    <w:rsid w:val="00430729"/>
    <w:rsid w:val="0044444C"/>
    <w:rsid w:val="00556DEB"/>
    <w:rsid w:val="005F266A"/>
    <w:rsid w:val="006B0D5D"/>
    <w:rsid w:val="006E17E7"/>
    <w:rsid w:val="00725C8B"/>
    <w:rsid w:val="00766099"/>
    <w:rsid w:val="007721B2"/>
    <w:rsid w:val="00837161"/>
    <w:rsid w:val="00860C47"/>
    <w:rsid w:val="00902AEA"/>
    <w:rsid w:val="00940D0D"/>
    <w:rsid w:val="009D034C"/>
    <w:rsid w:val="00A1682F"/>
    <w:rsid w:val="00A650C6"/>
    <w:rsid w:val="00A9209D"/>
    <w:rsid w:val="00AF02AA"/>
    <w:rsid w:val="00BF6F3F"/>
    <w:rsid w:val="00C90DAA"/>
    <w:rsid w:val="00CD482F"/>
    <w:rsid w:val="00DC7693"/>
    <w:rsid w:val="00DE292D"/>
    <w:rsid w:val="00DE78B9"/>
    <w:rsid w:val="00E35FC9"/>
    <w:rsid w:val="00E71BF2"/>
    <w:rsid w:val="00EC3566"/>
    <w:rsid w:val="00F03E65"/>
    <w:rsid w:val="00F14F66"/>
    <w:rsid w:val="00FF7C45"/>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30A0C-A41B-49F4-A94E-C436CE1F9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2016-12-13T06:19:00Z</dcterms:created>
  <dcterms:modified xsi:type="dcterms:W3CDTF">2017-04-07T00:43:00Z</dcterms:modified>
</cp:coreProperties>
</file>